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87" w:rsidRPr="00BD6887" w:rsidRDefault="00BD6887" w:rsidP="00BD6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887">
        <w:rPr>
          <w:rFonts w:ascii="Times New Roman" w:eastAsia="Times New Roman" w:hAnsi="Times New Roman" w:cs="Times New Roman"/>
          <w:b/>
          <w:sz w:val="28"/>
          <w:szCs w:val="28"/>
        </w:rPr>
        <w:t>Слайд № 1</w:t>
      </w:r>
    </w:p>
    <w:p w:rsidR="001D770C" w:rsidRPr="001D770C" w:rsidRDefault="006C01CF" w:rsidP="00D2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70C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516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70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6C01C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СОСТОЯНИИ И ПРИЧИНАХ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ДДТТ</w:t>
      </w:r>
      <w:r w:rsidRPr="006C01CF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ЯНАО</w:t>
      </w:r>
    </w:p>
    <w:p w:rsidR="001D770C" w:rsidRPr="001D770C" w:rsidRDefault="001D770C" w:rsidP="001D77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D6887" w:rsidRDefault="00BD6887" w:rsidP="00BD68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887">
        <w:rPr>
          <w:rFonts w:ascii="Times New Roman" w:eastAsia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3096D" w:rsidRDefault="0093096D" w:rsidP="00930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="005B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 года </w:t>
      </w:r>
      <w:r w:rsidR="005B30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3083" w:rsidRPr="005B3083">
        <w:rPr>
          <w:rFonts w:ascii="Times New Roman" w:eastAsia="Times New Roman" w:hAnsi="Times New Roman" w:cs="Times New Roman"/>
          <w:sz w:val="28"/>
          <w:szCs w:val="28"/>
        </w:rPr>
        <w:t>территории Российской Федерации</w:t>
      </w:r>
      <w:r w:rsidR="005B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</w:t>
      </w:r>
      <w:r w:rsidRPr="00827960">
        <w:rPr>
          <w:rFonts w:ascii="Times New Roman" w:eastAsia="Times New Roman" w:hAnsi="Times New Roman" w:cs="Times New Roman"/>
          <w:sz w:val="28"/>
          <w:szCs w:val="28"/>
        </w:rPr>
        <w:t>рост (+2,3%) ДТП с участием детей и подростков в возрасте до 16 лет, и рост (+3,8%) числа травмированных н</w:t>
      </w:r>
      <w:r w:rsidR="005A36D6">
        <w:rPr>
          <w:rFonts w:ascii="Times New Roman" w:eastAsia="Times New Roman" w:hAnsi="Times New Roman" w:cs="Times New Roman"/>
          <w:sz w:val="28"/>
          <w:szCs w:val="28"/>
        </w:rPr>
        <w:t>/л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CC4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статистических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960">
        <w:rPr>
          <w:rFonts w:ascii="Times New Roman" w:eastAsia="Times New Roman" w:hAnsi="Times New Roman" w:cs="Times New Roman"/>
          <w:sz w:val="28"/>
          <w:szCs w:val="28"/>
        </w:rPr>
        <w:t xml:space="preserve"> дорожных авариях погибли 95 (-6,9%) детей и </w:t>
      </w:r>
      <w:r>
        <w:rPr>
          <w:rFonts w:ascii="Times New Roman" w:eastAsia="Times New Roman" w:hAnsi="Times New Roman" w:cs="Times New Roman"/>
          <w:sz w:val="28"/>
          <w:szCs w:val="28"/>
        </w:rPr>
        <w:t>более 3,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  тысяч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827960">
        <w:rPr>
          <w:rFonts w:ascii="Times New Roman" w:eastAsia="Times New Roman" w:hAnsi="Times New Roman" w:cs="Times New Roman"/>
          <w:sz w:val="28"/>
          <w:szCs w:val="28"/>
        </w:rPr>
        <w:t xml:space="preserve"> получили травмы.</w:t>
      </w:r>
    </w:p>
    <w:p w:rsidR="000B4E2D" w:rsidRDefault="000B4E2D" w:rsidP="000B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87">
        <w:rPr>
          <w:rFonts w:ascii="Times New Roman" w:eastAsia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93096D" w:rsidRDefault="0093096D" w:rsidP="00930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ЯНАО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 отмечается снижение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чем 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>на 12%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количества ДТП,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число травмированных детей осталось на уровне АППГ.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абсолютных показателях в 14 зарегистрированных ДТП </w:t>
      </w:r>
      <w:r w:rsidRPr="008F0B47">
        <w:rPr>
          <w:rFonts w:ascii="Times New Roman" w:eastAsia="Times New Roman" w:hAnsi="Times New Roman" w:cs="Times New Roman"/>
          <w:sz w:val="28"/>
          <w:szCs w:val="28"/>
        </w:rPr>
        <w:t>травмированы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F45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0B47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96D" w:rsidRDefault="0093096D" w:rsidP="00930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 подростки</w:t>
      </w:r>
      <w:r w:rsidRPr="00266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6D22">
        <w:rPr>
          <w:rFonts w:ascii="Times New Roman" w:eastAsia="Times New Roman" w:hAnsi="Times New Roman" w:cs="Times New Roman"/>
          <w:sz w:val="28"/>
          <w:szCs w:val="28"/>
        </w:rPr>
        <w:t xml:space="preserve"> текущем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каждого 8-го ДТП с пострадавшими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дорогах автономного </w:t>
      </w:r>
      <w:r w:rsidRPr="005644BE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  <w:r w:rsidRPr="005644BE">
        <w:rPr>
          <w:rFonts w:ascii="Times New Roman" w:eastAsia="Times New Roman" w:hAnsi="Times New Roman" w:cs="Times New Roman"/>
          <w:i/>
          <w:sz w:val="28"/>
          <w:szCs w:val="28"/>
        </w:rPr>
        <w:t>(АППГ – каждого 7)</w:t>
      </w:r>
    </w:p>
    <w:p w:rsidR="000B4E2D" w:rsidRDefault="000B4E2D" w:rsidP="000B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887">
        <w:rPr>
          <w:rFonts w:ascii="Times New Roman" w:eastAsia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93096D" w:rsidRDefault="0093096D" w:rsidP="00930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2D">
        <w:rPr>
          <w:rFonts w:ascii="Times New Roman" w:eastAsia="Times New Roman" w:hAnsi="Times New Roman" w:cs="Times New Roman"/>
          <w:sz w:val="28"/>
          <w:szCs w:val="28"/>
        </w:rPr>
        <w:t xml:space="preserve">Напомню, что по итогам 2018 года </w:t>
      </w:r>
      <w:r w:rsidR="000B4E2D" w:rsidRPr="000B4E2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округа был зарегистрирован значительный рост ДДТТ. Количество ДТП с участием детей, возросло более чем на 30% (68), число погибших в них детей возросло на 50% (3) и более чем на 30% (68) увеличилось число травмированных несовершеннолетних. </w:t>
      </w:r>
    </w:p>
    <w:p w:rsidR="0051603B" w:rsidRDefault="0051603B" w:rsidP="00516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03B">
        <w:rPr>
          <w:rFonts w:ascii="Times New Roman" w:eastAsia="Times New Roman" w:hAnsi="Times New Roman" w:cs="Times New Roman"/>
          <w:i/>
          <w:sz w:val="28"/>
          <w:szCs w:val="28"/>
        </w:rPr>
        <w:t>За 10 лет в ЯНАО 686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ДТП с н/л, </w:t>
      </w:r>
      <w:r w:rsidRPr="0051603B">
        <w:rPr>
          <w:rFonts w:ascii="Times New Roman" w:eastAsia="Times New Roman" w:hAnsi="Times New Roman" w:cs="Times New Roman"/>
          <w:i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 погибли и </w:t>
      </w:r>
      <w:r w:rsidRPr="0051603B">
        <w:rPr>
          <w:rFonts w:ascii="Times New Roman" w:eastAsia="Times New Roman" w:hAnsi="Times New Roman" w:cs="Times New Roman"/>
          <w:i/>
          <w:sz w:val="28"/>
          <w:szCs w:val="28"/>
        </w:rPr>
        <w:t xml:space="preserve">712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травмированы</w:t>
      </w:r>
    </w:p>
    <w:p w:rsidR="0051603B" w:rsidRPr="0051603B" w:rsidRDefault="0051603B" w:rsidP="00516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51603B">
        <w:rPr>
          <w:rFonts w:ascii="Times New Roman" w:eastAsia="Times New Roman" w:hAnsi="Times New Roman" w:cs="Times New Roman"/>
          <w:i/>
          <w:sz w:val="28"/>
          <w:szCs w:val="28"/>
        </w:rPr>
        <w:t xml:space="preserve">вина н/л – в 133ДТП  </w:t>
      </w:r>
    </w:p>
    <w:p w:rsidR="000B4E2D" w:rsidRPr="0051603B" w:rsidRDefault="000B4E2D" w:rsidP="000B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3B">
        <w:rPr>
          <w:rFonts w:ascii="Times New Roman" w:eastAsia="Times New Roman" w:hAnsi="Times New Roman" w:cs="Times New Roman"/>
          <w:b/>
          <w:sz w:val="28"/>
          <w:szCs w:val="28"/>
        </w:rPr>
        <w:t>Слайд № 5</w:t>
      </w:r>
    </w:p>
    <w:p w:rsidR="000B4E2D" w:rsidRPr="00C43E10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Возвращаясь к статистике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отмечу,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43CF0">
        <w:rPr>
          <w:rFonts w:ascii="Times New Roman" w:eastAsia="Times New Roman" w:hAnsi="Times New Roman" w:cs="Times New Roman"/>
          <w:sz w:val="28"/>
          <w:szCs w:val="28"/>
        </w:rPr>
        <w:t xml:space="preserve"> разрезе по муниципальным образованиям округа рост числа ДТП с участием детей зафиксирован на территории городов Салехард (+50%), Ноябрьск (+50%) и Губкинский (+100%). Рост травмированных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ДТП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отмечен в городах Ноябрьск (+100%) и Губкинский (+100%), а также на территории Приуральского района (+300%).</w:t>
      </w:r>
    </w:p>
    <w:p w:rsidR="000B4E2D" w:rsidRPr="00323F1E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Причины ДТП с участием детей из года в год не меряются. </w:t>
      </w:r>
      <w:r>
        <w:rPr>
          <w:rFonts w:ascii="Times New Roman" w:eastAsia="Times New Roman" w:hAnsi="Times New Roman" w:cs="Times New Roman"/>
          <w:sz w:val="28"/>
          <w:szCs w:val="28"/>
        </w:rPr>
        <w:t>Данные а</w:t>
      </w:r>
      <w:r w:rsidRPr="000A45C1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45C1">
        <w:rPr>
          <w:rFonts w:ascii="Times New Roman" w:eastAsia="Times New Roman" w:hAnsi="Times New Roman" w:cs="Times New Roman"/>
          <w:sz w:val="28"/>
          <w:szCs w:val="28"/>
        </w:rPr>
        <w:t xml:space="preserve"> статистики свидетельствует о том, что практически в каждом случае винов</w:t>
      </w:r>
      <w:r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0A45C1">
        <w:rPr>
          <w:rFonts w:ascii="Times New Roman" w:eastAsia="Times New Roman" w:hAnsi="Times New Roman" w:cs="Times New Roman"/>
          <w:sz w:val="28"/>
          <w:szCs w:val="28"/>
        </w:rPr>
        <w:t xml:space="preserve"> взрослые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>олее 85% ДТП с участием детей произошло из-за нарушений П</w:t>
      </w:r>
      <w:r>
        <w:rPr>
          <w:rFonts w:ascii="Times New Roman" w:eastAsia="Times New Roman" w:hAnsi="Times New Roman" w:cs="Times New Roman"/>
          <w:sz w:val="28"/>
          <w:szCs w:val="28"/>
        </w:rPr>
        <w:t>ДД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Pr="00C43E10">
        <w:rPr>
          <w:rFonts w:ascii="Times New Roman" w:eastAsia="Times New Roman" w:hAnsi="Times New Roman" w:cs="Times New Roman"/>
          <w:sz w:val="28"/>
          <w:szCs w:val="28"/>
        </w:rPr>
        <w:t xml:space="preserve"> водителями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3F1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спешки, </w:t>
      </w:r>
      <w:r w:rsidRPr="00323F1E">
        <w:rPr>
          <w:rFonts w:ascii="Times New Roman" w:eastAsia="Times New Roman" w:hAnsi="Times New Roman" w:cs="Times New Roman"/>
          <w:sz w:val="28"/>
          <w:szCs w:val="28"/>
        </w:rPr>
        <w:t>невнимательности при движении в жилых зонах и проезде пешеходных переходов.</w:t>
      </w:r>
    </w:p>
    <w:p w:rsidR="005A36D6" w:rsidRPr="005A36D6" w:rsidRDefault="005A36D6" w:rsidP="005A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6D6">
        <w:rPr>
          <w:rFonts w:ascii="Times New Roman" w:eastAsia="Times New Roman" w:hAnsi="Times New Roman" w:cs="Times New Roman"/>
          <w:b/>
          <w:sz w:val="28"/>
          <w:szCs w:val="28"/>
        </w:rPr>
        <w:t>Слайд № 6</w:t>
      </w:r>
    </w:p>
    <w:p w:rsidR="000B4E2D" w:rsidRPr="00323F1E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н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>епосредственно на нерегулируемых пешеходных переходах по вине водителей транспортных средств с</w:t>
      </w:r>
      <w:bookmarkStart w:id="0" w:name="_Hlk5740014"/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63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наезда на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42,8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ДТП с детьми-пешеходами 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АППГ 5 ДТП; 55,5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 общего кол-ва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bookmarkEnd w:id="0"/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 xml:space="preserve">, в результате которых получили травмы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АППГ 6 н/л; 60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 общего кол-ва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>) несовершеннолетних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3F1E">
        <w:rPr>
          <w:rFonts w:ascii="Times New Roman" w:eastAsia="Times New Roman" w:hAnsi="Times New Roman" w:cs="Times New Roman"/>
          <w:i/>
          <w:sz w:val="28"/>
          <w:szCs w:val="28"/>
        </w:rPr>
        <w:t xml:space="preserve">(МО Губкинский, Н. Уренгой, Салехард) </w:t>
      </w:r>
    </w:p>
    <w:p w:rsidR="005A36D6" w:rsidRPr="005A36D6" w:rsidRDefault="005A36D6" w:rsidP="005A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6D6">
        <w:rPr>
          <w:rFonts w:ascii="Times New Roman" w:eastAsia="Times New Roman" w:hAnsi="Times New Roman" w:cs="Times New Roman"/>
          <w:b/>
          <w:sz w:val="28"/>
          <w:szCs w:val="28"/>
        </w:rPr>
        <w:t>Слайд № 7</w:t>
      </w:r>
    </w:p>
    <w:p w:rsidR="000B4E2D" w:rsidRPr="00323F1E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F1E">
        <w:rPr>
          <w:rFonts w:ascii="Times New Roman" w:eastAsia="Times New Roman" w:hAnsi="Times New Roman" w:cs="Times New Roman"/>
          <w:sz w:val="28"/>
          <w:szCs w:val="28"/>
        </w:rPr>
        <w:t xml:space="preserve">2 наезда на несовершеннолетних </w:t>
      </w:r>
      <w:r w:rsidRPr="00323F1E">
        <w:rPr>
          <w:rFonts w:ascii="Times New Roman" w:eastAsia="Times New Roman" w:hAnsi="Times New Roman" w:cs="Times New Roman"/>
          <w:i/>
          <w:sz w:val="28"/>
          <w:szCs w:val="28"/>
        </w:rPr>
        <w:t>(или 57% от общего количества ДТП с детьми-пешеходами)</w:t>
      </w:r>
      <w:r w:rsidRPr="00323F1E">
        <w:rPr>
          <w:rFonts w:ascii="Times New Roman" w:eastAsia="Times New Roman" w:hAnsi="Times New Roman" w:cs="Times New Roman"/>
          <w:sz w:val="28"/>
          <w:szCs w:val="28"/>
        </w:rPr>
        <w:t xml:space="preserve"> совершено в жилых зонах </w:t>
      </w:r>
      <w:r w:rsidRPr="00323F1E">
        <w:rPr>
          <w:rFonts w:ascii="Times New Roman" w:eastAsia="Times New Roman" w:hAnsi="Times New Roman" w:cs="Times New Roman"/>
          <w:i/>
          <w:sz w:val="28"/>
          <w:szCs w:val="28"/>
        </w:rPr>
        <w:t>(АППГ 1 ДТП)</w:t>
      </w:r>
      <w:r w:rsidRPr="00323F1E">
        <w:rPr>
          <w:rFonts w:ascii="Times New Roman" w:eastAsia="Times New Roman" w:hAnsi="Times New Roman" w:cs="Times New Roman"/>
          <w:sz w:val="28"/>
          <w:szCs w:val="28"/>
        </w:rPr>
        <w:t xml:space="preserve">, когда дети считали, что находятся в безопасном месте.   </w:t>
      </w:r>
    </w:p>
    <w:p w:rsidR="005A36D6" w:rsidRPr="005A36D6" w:rsidRDefault="005A36D6" w:rsidP="005A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6D6">
        <w:rPr>
          <w:rFonts w:ascii="Times New Roman" w:eastAsia="Times New Roman" w:hAnsi="Times New Roman" w:cs="Times New Roman"/>
          <w:b/>
          <w:sz w:val="28"/>
          <w:szCs w:val="28"/>
        </w:rPr>
        <w:t>Слайд № 8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D57">
        <w:rPr>
          <w:rFonts w:ascii="Times New Roman" w:eastAsia="Times New Roman" w:hAnsi="Times New Roman" w:cs="Times New Roman"/>
          <w:sz w:val="28"/>
          <w:szCs w:val="28"/>
        </w:rPr>
        <w:t xml:space="preserve">Одной из причин ДТП с участием детей-пешеходов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остается </w:t>
      </w:r>
      <w:r w:rsidRPr="00AC5D57">
        <w:rPr>
          <w:rFonts w:ascii="Times New Roman" w:eastAsia="Times New Roman" w:hAnsi="Times New Roman" w:cs="Times New Roman"/>
          <w:sz w:val="28"/>
          <w:szCs w:val="28"/>
        </w:rPr>
        <w:t xml:space="preserve">их недостаточная видимость водителями транспортных средств в темное время суток. Из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Pr="00AC5D57">
        <w:rPr>
          <w:rFonts w:ascii="Times New Roman" w:eastAsia="Times New Roman" w:hAnsi="Times New Roman" w:cs="Times New Roman"/>
          <w:sz w:val="28"/>
          <w:szCs w:val="28"/>
        </w:rPr>
        <w:t xml:space="preserve">ДТП световозвращающие элементы на детской одежде были зафиксированы только в 1 случае.  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Считаю, что и в школах, и в детских садах педагогам и воспитателям необходимо обращать внимание на наличие на детской одежде СВЭ (по аналогии со сменной обувью) и информировать об их отсутствии родителей. Мы уже не первый год об этом говорим</w:t>
      </w:r>
      <w:r w:rsidR="005A36D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Pr="00E256AA">
        <w:rPr>
          <w:rFonts w:ascii="Times New Roman" w:eastAsia="Times New Roman" w:hAnsi="Times New Roman" w:cs="Times New Roman"/>
          <w:sz w:val="28"/>
          <w:szCs w:val="28"/>
        </w:rPr>
        <w:t xml:space="preserve">ситуация не </w:t>
      </w:r>
      <w:r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E256AA">
        <w:rPr>
          <w:rFonts w:ascii="Times New Roman" w:eastAsia="Times New Roman" w:hAnsi="Times New Roman" w:cs="Times New Roman"/>
          <w:sz w:val="28"/>
          <w:szCs w:val="28"/>
        </w:rPr>
        <w:t xml:space="preserve">, школьники как не носили </w:t>
      </w:r>
      <w:r>
        <w:rPr>
          <w:rFonts w:ascii="Times New Roman" w:eastAsia="Times New Roman" w:hAnsi="Times New Roman" w:cs="Times New Roman"/>
          <w:sz w:val="28"/>
          <w:szCs w:val="28"/>
        </w:rPr>
        <w:t>СВЭ</w:t>
      </w:r>
      <w:r w:rsidRPr="00E256AA">
        <w:rPr>
          <w:rFonts w:ascii="Times New Roman" w:eastAsia="Times New Roman" w:hAnsi="Times New Roman" w:cs="Times New Roman"/>
          <w:sz w:val="28"/>
          <w:szCs w:val="28"/>
        </w:rPr>
        <w:t>, так и не носят.</w:t>
      </w:r>
    </w:p>
    <w:p w:rsidR="000B4E2D" w:rsidRPr="00AC5D57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A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D643B4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этом направлении работу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просто необходимо продолжить</w:t>
      </w:r>
      <w:r w:rsidRPr="00D643B4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0B4E2D" w:rsidRPr="003963C4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хочу отметить, что 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совершению ДТП с участием детей на пешеходных переходах способствовали недостатки в содержании </w:t>
      </w:r>
      <w:r w:rsidR="005A36D6">
        <w:rPr>
          <w:rFonts w:ascii="Times New Roman" w:eastAsia="Times New Roman" w:hAnsi="Times New Roman" w:cs="Times New Roman"/>
          <w:sz w:val="28"/>
          <w:szCs w:val="28"/>
        </w:rPr>
        <w:t>УДС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. В 4 случаях это </w:t>
      </w:r>
      <w:r w:rsidRPr="003963C4">
        <w:rPr>
          <w:rFonts w:ascii="Times New Roman" w:eastAsia="Times New Roman" w:hAnsi="Times New Roman" w:cs="Times New Roman"/>
          <w:sz w:val="28"/>
          <w:szCs w:val="28"/>
          <w:u w:val="single"/>
        </w:rPr>
        <w:t>недостатки зимнего содержания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, в 2 случаях это </w:t>
      </w:r>
      <w:r w:rsidRPr="003963C4">
        <w:rPr>
          <w:rFonts w:ascii="Times New Roman" w:eastAsia="Times New Roman" w:hAnsi="Times New Roman" w:cs="Times New Roman"/>
          <w:sz w:val="28"/>
          <w:szCs w:val="28"/>
          <w:u w:val="single"/>
        </w:rPr>
        <w:t>отсутствие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3C4">
        <w:rPr>
          <w:rFonts w:ascii="Times New Roman" w:eastAsia="Times New Roman" w:hAnsi="Times New Roman" w:cs="Times New Roman"/>
          <w:i/>
          <w:sz w:val="28"/>
          <w:szCs w:val="28"/>
        </w:rPr>
        <w:t>(плохая различимость)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3C4">
        <w:rPr>
          <w:rFonts w:ascii="Times New Roman" w:eastAsia="Times New Roman" w:hAnsi="Times New Roman" w:cs="Times New Roman"/>
          <w:sz w:val="28"/>
          <w:szCs w:val="28"/>
          <w:u w:val="single"/>
        </w:rPr>
        <w:t>горизонтальной разметки проезжей части</w:t>
      </w:r>
      <w:r w:rsidRPr="003963C4">
        <w:rPr>
          <w:rFonts w:ascii="Times New Roman" w:eastAsia="Times New Roman" w:hAnsi="Times New Roman" w:cs="Times New Roman"/>
          <w:sz w:val="28"/>
          <w:szCs w:val="28"/>
        </w:rPr>
        <w:t xml:space="preserve"> и в 1 случае это отсутствие временных дорожных знаков в местах производства работ. 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и то, что </w:t>
      </w:r>
      <w:r w:rsidRPr="00E54144">
        <w:rPr>
          <w:rFonts w:ascii="Times New Roman" w:eastAsia="Times New Roman" w:hAnsi="Times New Roman" w:cs="Times New Roman"/>
          <w:sz w:val="28"/>
          <w:szCs w:val="28"/>
        </w:rPr>
        <w:t xml:space="preserve">доля ДТП, в которых прослеживается собственная </w:t>
      </w:r>
      <w:r w:rsidRPr="00E54144">
        <w:rPr>
          <w:rFonts w:ascii="Times New Roman" w:eastAsia="Times New Roman" w:hAnsi="Times New Roman" w:cs="Times New Roman"/>
          <w:spacing w:val="-1"/>
          <w:sz w:val="28"/>
          <w:szCs w:val="28"/>
        </w:rPr>
        <w:t>неосторожность детей-пешеходов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A5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(2 ДТП; </w:t>
      </w:r>
      <w:proofErr w:type="spellStart"/>
      <w:r w:rsidRPr="00306A5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стаб</w:t>
      </w:r>
      <w:proofErr w:type="spellEnd"/>
      <w:r w:rsidRPr="00306A5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.)</w:t>
      </w:r>
      <w:r w:rsidRPr="00E54144">
        <w:rPr>
          <w:rFonts w:ascii="Times New Roman" w:eastAsia="Times New Roman" w:hAnsi="Times New Roman" w:cs="Times New Roman"/>
          <w:sz w:val="28"/>
          <w:szCs w:val="28"/>
        </w:rPr>
        <w:t xml:space="preserve"> и число допускаемых детьми и подростками нарушений правил безопасного поведения на дорогах </w:t>
      </w:r>
      <w:r w:rsidRPr="00306A5E">
        <w:rPr>
          <w:rFonts w:ascii="Times New Roman" w:eastAsia="Times New Roman" w:hAnsi="Times New Roman" w:cs="Times New Roman"/>
          <w:i/>
          <w:sz w:val="28"/>
          <w:szCs w:val="28"/>
        </w:rPr>
        <w:t xml:space="preserve">(1438; -27%) </w:t>
      </w:r>
      <w:r w:rsidRPr="00E54144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E54144">
        <w:rPr>
          <w:rFonts w:ascii="Times New Roman" w:eastAsia="Times New Roman" w:hAnsi="Times New Roman" w:cs="Times New Roman"/>
          <w:sz w:val="28"/>
          <w:szCs w:val="28"/>
        </w:rPr>
        <w:t xml:space="preserve">неумении правильно ориентироваться в дорожной 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порой и </w:t>
      </w:r>
      <w:r w:rsidRPr="00E54144">
        <w:rPr>
          <w:rFonts w:ascii="Times New Roman" w:eastAsia="Times New Roman" w:hAnsi="Times New Roman" w:cs="Times New Roman"/>
          <w:sz w:val="28"/>
          <w:szCs w:val="28"/>
        </w:rPr>
        <w:t>пренебрежении культурой безопасности, что является следствием недостаточного внимания к проблемам предупреждения детского травматизма.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5A36D6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В этой связи мы вновь призываем к ежедневному проведению педагогами по окончании уроков «минуток безопасности» (занятий, бесед и инструктажей), направленных на просвещение детей безопасному поведению на дорогах, в том числе использование ремней безопасности и СВЭ в темное время суток.</w:t>
      </w:r>
    </w:p>
    <w:p w:rsidR="005A36D6" w:rsidRPr="005A36D6" w:rsidRDefault="005A36D6" w:rsidP="005A3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A36D6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Слайд № </w:t>
      </w:r>
      <w:r w:rsidR="0051603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9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Отдельного внимания требуют дети-велосипедисты. До открытия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велосезона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осталось не так много времени. А статистические данные прошлого года указывают на проблему обеспечения безопасности юных велосипедистов. Напомню, за довольно короткий летний период 2018 года был зарегистрирован рост </w:t>
      </w:r>
      <w:r w:rsidRPr="00162089">
        <w:rPr>
          <w:rFonts w:ascii="Times New Roman" w:eastAsia="Times New Roman" w:hAnsi="Times New Roman" w:cs="Times New Roman"/>
          <w:sz w:val="28"/>
          <w:szCs w:val="28"/>
          <w:lang w:bidi="ru-RU"/>
        </w:rPr>
        <w:t>ДТП с участием детей-велосипедистов и травмированных в них детей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50A84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(+80%, 11 ДТП)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, </w:t>
      </w:r>
      <w:r w:rsidRPr="009B15ED">
        <w:rPr>
          <w:rFonts w:ascii="Times New Roman" w:eastAsia="Times New Roman" w:hAnsi="Times New Roman" w:cs="Times New Roman"/>
          <w:sz w:val="28"/>
          <w:szCs w:val="28"/>
          <w:lang w:bidi="ru-RU"/>
        </w:rPr>
        <w:t>более того в 8 из 11 ДТП была установлена их собственная неосторожность.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Считаем, что в профилактике ДТП </w:t>
      </w:r>
      <w:r w:rsidRPr="009B15ED">
        <w:rPr>
          <w:rFonts w:ascii="Times New Roman" w:eastAsia="Times New Roman" w:hAnsi="Times New Roman" w:cs="Times New Roman"/>
          <w:sz w:val="28"/>
          <w:szCs w:val="28"/>
          <w:lang w:bidi="ru-RU"/>
        </w:rPr>
        <w:t>с участием детей-велосипедистов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должны быть задействованы не только органы образования, но и предприниматели, осуществляющие продажу и прокат велосипедов, и конечно одна из главных ролей отводится СМИ, которые должны донести до сознания детей и родителей жизненно важную необходимость соблюдения ПДД.</w:t>
      </w:r>
      <w:r w:rsidRPr="0016208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5A36D6" w:rsidRPr="005A36D6" w:rsidRDefault="005A36D6" w:rsidP="005A3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5A36D6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51603B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51603B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260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формы профилактики </w:t>
      </w:r>
      <w:r>
        <w:rPr>
          <w:rFonts w:ascii="Times New Roman" w:eastAsia="Times New Roman" w:hAnsi="Times New Roman" w:cs="Times New Roman"/>
          <w:sz w:val="28"/>
          <w:szCs w:val="28"/>
        </w:rPr>
        <w:t>ДДТТ</w:t>
      </w:r>
      <w:r w:rsidRPr="00445260">
        <w:rPr>
          <w:rFonts w:ascii="Times New Roman" w:eastAsia="Times New Roman" w:hAnsi="Times New Roman" w:cs="Times New Roman"/>
          <w:sz w:val="28"/>
          <w:szCs w:val="28"/>
        </w:rPr>
        <w:t xml:space="preserve"> и методическое обеспечение данного направления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многих образовательных организациях </w:t>
      </w:r>
      <w:r w:rsidRPr="00445260">
        <w:rPr>
          <w:rFonts w:ascii="Times New Roman" w:eastAsia="Times New Roman" w:hAnsi="Times New Roman" w:cs="Times New Roman"/>
          <w:sz w:val="28"/>
          <w:szCs w:val="28"/>
        </w:rPr>
        <w:t>значительно устарели. Профилактические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пропаганде БДД</w:t>
      </w:r>
      <w:r w:rsidRPr="00445260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редко, а порой и </w:t>
      </w:r>
      <w:r w:rsidRPr="00445260">
        <w:rPr>
          <w:rFonts w:ascii="Times New Roman" w:eastAsia="Times New Roman" w:hAnsi="Times New Roman" w:cs="Times New Roman"/>
          <w:sz w:val="28"/>
          <w:szCs w:val="28"/>
        </w:rPr>
        <w:t xml:space="preserve">формально. В должной мере не анализируется степень понимания </w:t>
      </w:r>
      <w:r w:rsidR="0051603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445260">
        <w:rPr>
          <w:rFonts w:ascii="Times New Roman" w:eastAsia="Times New Roman" w:hAnsi="Times New Roman" w:cs="Times New Roman"/>
          <w:sz w:val="28"/>
          <w:szCs w:val="28"/>
        </w:rPr>
        <w:t xml:space="preserve"> опасных и безопасных дорожных ситуаций, мало уделяется времени проведению практических занятий по отработке и применению знаний </w:t>
      </w:r>
      <w:r>
        <w:rPr>
          <w:rFonts w:ascii="Times New Roman" w:eastAsia="Times New Roman" w:hAnsi="Times New Roman" w:cs="Times New Roman"/>
          <w:sz w:val="28"/>
          <w:szCs w:val="28"/>
        </w:rPr>
        <w:t>ПДД</w:t>
      </w:r>
      <w:r w:rsidRPr="004452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4E2D" w:rsidRDefault="000B4E2D" w:rsidP="000B4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>оответствующе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 xml:space="preserve"> и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правилам безопасного поведения должно начинаться 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самого 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его 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 xml:space="preserve"> к пожизненной «профессии» </w:t>
      </w:r>
      <w:r>
        <w:rPr>
          <w:rFonts w:ascii="Times New Roman" w:eastAsia="Times New Roman" w:hAnsi="Times New Roman" w:cs="Times New Roman"/>
          <w:sz w:val="28"/>
          <w:szCs w:val="28"/>
        </w:rPr>
        <w:t>законопослушного</w:t>
      </w:r>
      <w:r w:rsidRPr="001B4128">
        <w:rPr>
          <w:rFonts w:ascii="Times New Roman" w:eastAsia="Times New Roman" w:hAnsi="Times New Roman" w:cs="Times New Roman"/>
          <w:sz w:val="28"/>
          <w:szCs w:val="28"/>
        </w:rPr>
        <w:t xml:space="preserve"> участника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осуществляться на протяжении всего учебного периода. </w:t>
      </w:r>
    </w:p>
    <w:p w:rsidR="0093096D" w:rsidRDefault="000B4E2D" w:rsidP="005A36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Роль организатора в о</w:t>
      </w:r>
      <w:r w:rsidRPr="00406BD5">
        <w:rPr>
          <w:rFonts w:ascii="Times New Roman" w:eastAsia="Times New Roman" w:hAnsi="Times New Roman" w:cs="Times New Roman"/>
          <w:sz w:val="28"/>
          <w:szCs w:val="28"/>
        </w:rPr>
        <w:t>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BD5">
        <w:rPr>
          <w:rFonts w:ascii="Times New Roman" w:eastAsia="Times New Roman" w:hAnsi="Times New Roman" w:cs="Times New Roman"/>
          <w:sz w:val="28"/>
          <w:szCs w:val="28"/>
        </w:rPr>
        <w:t xml:space="preserve"> усилий </w:t>
      </w:r>
      <w:r>
        <w:rPr>
          <w:rFonts w:ascii="Times New Roman" w:eastAsia="Times New Roman" w:hAnsi="Times New Roman" w:cs="Times New Roman"/>
          <w:sz w:val="28"/>
          <w:szCs w:val="28"/>
        </w:rPr>
        <w:t>всех образовательных</w:t>
      </w:r>
      <w:r w:rsidRPr="00406B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Госавтоинспекции в данном направлении</w:t>
      </w:r>
      <w:r w:rsidRPr="00406BD5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06BD5">
        <w:rPr>
          <w:rFonts w:ascii="Times New Roman" w:eastAsia="Times New Roman" w:hAnsi="Times New Roman" w:cs="Times New Roman"/>
          <w:sz w:val="28"/>
          <w:szCs w:val="28"/>
        </w:rPr>
        <w:t xml:space="preserve"> взять на себя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детские центры по безопасности дорожного движения, создание которых предполагается в ближайшем будущем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C5D1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r w:rsidR="001C5D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Ноябрьск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C5D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Уренгой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задачами федерального проекта «Безопасность дорожного движения». </w:t>
      </w:r>
      <w:r w:rsidRPr="00306A5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ответ ДО срок 15.04.2019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E48E1" w:rsidRPr="007E63CA" w:rsidRDefault="000E48E1" w:rsidP="000E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3CA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7E63CA" w:rsidRPr="007E63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1603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7E63CA" w:rsidRPr="00E54144" w:rsidRDefault="007E63CA" w:rsidP="007E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144">
        <w:rPr>
          <w:rFonts w:ascii="Times New Roman" w:eastAsia="Times New Roman" w:hAnsi="Times New Roman" w:cs="Times New Roman"/>
          <w:sz w:val="28"/>
          <w:szCs w:val="28"/>
        </w:rPr>
        <w:t xml:space="preserve">Крайне актуальным остается вопрос обеспечения безопасности детей-пассажиров. При снижении количества данных ДТП на 25%, число травмированных в них детей возросло на 25%. </w:t>
      </w:r>
      <w:r w:rsidRPr="007E63CA">
        <w:rPr>
          <w:rFonts w:ascii="Times New Roman" w:eastAsia="Times New Roman" w:hAnsi="Times New Roman" w:cs="Times New Roman"/>
          <w:i/>
          <w:sz w:val="28"/>
          <w:szCs w:val="28"/>
        </w:rPr>
        <w:t>Всего зарегистрировано 6 ДТП, в которых травмированы 10 несовершеннолетних пассажиров.</w:t>
      </w:r>
      <w:r w:rsidRPr="00E54144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на 50% (3 ДТП) увеличилось количество ДТП, при оформлении которых зафиксировано нарушение правил перевозки детей. Число травмированных несовершеннолетних пассажиров, перевозимых с нарушением ПДД, также возросло на 100% (4). </w:t>
      </w:r>
    </w:p>
    <w:p w:rsidR="007E63CA" w:rsidRDefault="007E63CA" w:rsidP="007E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Используемый Госавтоинспекцией административный ресурс, а это более</w:t>
      </w:r>
      <w:r w:rsidRPr="006B518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82E80">
        <w:rPr>
          <w:rFonts w:ascii="Times New Roman" w:eastAsia="Times New Roman" w:hAnsi="Times New Roman" w:cs="Times New Roman"/>
          <w:sz w:val="28"/>
          <w:szCs w:val="28"/>
        </w:rPr>
        <w:t xml:space="preserve">1,6 тыс. </w:t>
      </w:r>
      <w:bookmarkStart w:id="1" w:name="_Hlk5743095"/>
      <w:r w:rsidRPr="00B82E80">
        <w:rPr>
          <w:rFonts w:ascii="Times New Roman" w:eastAsia="Times New Roman" w:hAnsi="Times New Roman" w:cs="Times New Roman"/>
          <w:sz w:val="28"/>
          <w:szCs w:val="28"/>
        </w:rPr>
        <w:t>нарушений правил перевозки детей</w:t>
      </w:r>
      <w:bookmarkEnd w:id="1"/>
      <w:r w:rsidRPr="00B82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6872C3">
        <w:rPr>
          <w:rFonts w:ascii="Times New Roman" w:eastAsia="Times New Roman" w:hAnsi="Times New Roman" w:cs="Times New Roman"/>
          <w:sz w:val="28"/>
          <w:szCs w:val="28"/>
        </w:rPr>
        <w:t>не позволяет достигнуть желаемого результата, так как специальные удерж</w:t>
      </w:r>
      <w:r w:rsidRPr="00E256AA">
        <w:rPr>
          <w:rFonts w:ascii="Times New Roman" w:eastAsia="Times New Roman" w:hAnsi="Times New Roman" w:cs="Times New Roman"/>
          <w:sz w:val="28"/>
          <w:szCs w:val="28"/>
        </w:rPr>
        <w:t xml:space="preserve">ивающие устройства для перевозки детей, используют далеко не все.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Допускают эти нарушения, </w:t>
      </w:r>
      <w:r w:rsidRPr="00802602">
        <w:rPr>
          <w:rFonts w:ascii="Times New Roman" w:eastAsia="Times New Roman" w:hAnsi="Times New Roman" w:cs="Times New Roman"/>
          <w:sz w:val="28"/>
          <w:szCs w:val="28"/>
        </w:rPr>
        <w:t xml:space="preserve">как правило,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2602">
        <w:rPr>
          <w:rFonts w:ascii="Times New Roman" w:eastAsia="Times New Roman" w:hAnsi="Times New Roman" w:cs="Times New Roman"/>
          <w:sz w:val="28"/>
          <w:szCs w:val="28"/>
        </w:rPr>
        <w:t xml:space="preserve"> близкие родственники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водители такси</w:t>
      </w:r>
      <w:r w:rsidRPr="008026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824DB" w:rsidRDefault="006824DB" w:rsidP="0068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4DB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1603B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824DB" w:rsidRPr="006824DB" w:rsidRDefault="007E63CA" w:rsidP="0068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Pr="001E1CB9">
        <w:rPr>
          <w:rFonts w:ascii="Times New Roman" w:eastAsia="Times New Roman" w:hAnsi="Times New Roman" w:cs="Times New Roman"/>
          <w:sz w:val="28"/>
          <w:szCs w:val="28"/>
        </w:rPr>
        <w:t>Госавтоинспекция МВД России и Российский союз автостраховщиков совместно с Экспертным центром «Движение без 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проходят </w:t>
      </w:r>
      <w:r w:rsidRPr="001E1CB9">
        <w:rPr>
          <w:rFonts w:ascii="Times New Roman" w:eastAsia="Times New Roman" w:hAnsi="Times New Roman" w:cs="Times New Roman"/>
          <w:sz w:val="28"/>
          <w:szCs w:val="20"/>
        </w:rPr>
        <w:t>информационно-пропагандистск</w:t>
      </w:r>
      <w:r>
        <w:rPr>
          <w:rFonts w:ascii="Times New Roman" w:eastAsia="Times New Roman" w:hAnsi="Times New Roman" w:cs="Times New Roman"/>
          <w:sz w:val="28"/>
          <w:szCs w:val="20"/>
        </w:rPr>
        <w:t>ую</w:t>
      </w:r>
      <w:r w:rsidRPr="001E1CB9">
        <w:rPr>
          <w:rFonts w:ascii="Times New Roman" w:eastAsia="Times New Roman" w:hAnsi="Times New Roman" w:cs="Times New Roman"/>
          <w:sz w:val="28"/>
          <w:szCs w:val="20"/>
        </w:rPr>
        <w:t xml:space="preserve"> кампани</w:t>
      </w:r>
      <w:r>
        <w:rPr>
          <w:rFonts w:ascii="Times New Roman" w:eastAsia="Times New Roman" w:hAnsi="Times New Roman" w:cs="Times New Roman"/>
          <w:sz w:val="28"/>
          <w:szCs w:val="20"/>
        </w:rPr>
        <w:t>ю</w:t>
      </w:r>
      <w:r w:rsidRPr="001E1CB9">
        <w:rPr>
          <w:rFonts w:ascii="Times New Roman" w:eastAsia="Times New Roman" w:hAnsi="Times New Roman" w:cs="Times New Roman"/>
          <w:sz w:val="28"/>
          <w:szCs w:val="20"/>
        </w:rPr>
        <w:t xml:space="preserve"> «Без вас не получится»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Данная кампания </w:t>
      </w:r>
      <w:r w:rsidRPr="001E1CB9">
        <w:rPr>
          <w:rFonts w:ascii="Times New Roman" w:eastAsia="Times New Roman" w:hAnsi="Times New Roman" w:cs="Times New Roman"/>
          <w:sz w:val="28"/>
          <w:szCs w:val="20"/>
        </w:rPr>
        <w:t>нацелен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а как раз </w:t>
      </w:r>
      <w:r w:rsidRPr="001E1CB9">
        <w:rPr>
          <w:rFonts w:ascii="Times New Roman" w:eastAsia="Times New Roman" w:hAnsi="Times New Roman" w:cs="Times New Roman"/>
          <w:sz w:val="28"/>
          <w:szCs w:val="20"/>
        </w:rPr>
        <w:t>на повышение безопасности детей-пассажиров</w:t>
      </w:r>
      <w:r>
        <w:rPr>
          <w:rFonts w:ascii="Times New Roman" w:eastAsia="Times New Roman" w:hAnsi="Times New Roman" w:cs="Times New Roman"/>
          <w:sz w:val="28"/>
          <w:szCs w:val="20"/>
        </w:rPr>
        <w:t>. Мы уже предложили департаменту внутренней политики ЯНАО поддержать Всероссийскую кампанию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надеемся, что в самое ближайшее время </w:t>
      </w:r>
      <w:r w:rsidRPr="001E1CB9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пространстве </w:t>
      </w:r>
      <w:r w:rsidRPr="006824DB">
        <w:rPr>
          <w:rFonts w:ascii="Times New Roman" w:eastAsia="Times New Roman" w:hAnsi="Times New Roman" w:cs="Times New Roman"/>
          <w:sz w:val="28"/>
          <w:szCs w:val="28"/>
        </w:rPr>
        <w:t>всего округа появ</w:t>
      </w:r>
      <w:r w:rsidR="006824DB" w:rsidRPr="006824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24D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24DB" w:rsidRPr="006824D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824D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6824DB" w:rsidRPr="006824DB">
        <w:rPr>
          <w:rFonts w:ascii="Times New Roman" w:eastAsia="Times New Roman" w:hAnsi="Times New Roman" w:cs="Times New Roman"/>
          <w:sz w:val="28"/>
          <w:szCs w:val="28"/>
        </w:rPr>
        <w:t>сери</w:t>
      </w:r>
      <w:r w:rsidR="006824DB" w:rsidRPr="006824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24DB" w:rsidRPr="006824DB">
        <w:rPr>
          <w:rFonts w:ascii="Times New Roman" w:eastAsia="Times New Roman" w:hAnsi="Times New Roman" w:cs="Times New Roman"/>
          <w:sz w:val="28"/>
          <w:szCs w:val="28"/>
        </w:rPr>
        <w:t xml:space="preserve"> телевизионных видеороликов и обучающий фильм с участием реальных людей – представителей разных профессий, которые призывают задуматься о роли водителя и влиянии его решений на безопасность самых маленьких пассажиров. </w:t>
      </w:r>
    </w:p>
    <w:p w:rsidR="007E63CA" w:rsidRPr="006824DB" w:rsidRDefault="006824DB" w:rsidP="00682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4DB">
        <w:rPr>
          <w:rFonts w:ascii="Times New Roman" w:eastAsia="Times New Roman" w:hAnsi="Times New Roman" w:cs="Times New Roman"/>
          <w:sz w:val="28"/>
          <w:szCs w:val="28"/>
        </w:rPr>
        <w:t>Сейчас к</w:t>
      </w:r>
      <w:r w:rsidRPr="006824DB">
        <w:rPr>
          <w:rFonts w:ascii="Times New Roman" w:eastAsia="Times New Roman" w:hAnsi="Times New Roman" w:cs="Times New Roman"/>
          <w:sz w:val="28"/>
          <w:szCs w:val="28"/>
        </w:rPr>
        <w:t>аждый желающий может ознакомиться с видеороликами кампании в сети Интернет и поддержать идеи повышения безопасности детей в процессе участия в дорожном движении, поделившись этими материалами на своих страницах в социальных сетях.</w:t>
      </w:r>
    </w:p>
    <w:p w:rsidR="001C5D11" w:rsidRPr="001C5D11" w:rsidRDefault="006824DB" w:rsidP="001C5D11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завершении выступления хочу сказать</w:t>
      </w:r>
      <w:r>
        <w:rPr>
          <w:sz w:val="28"/>
          <w:szCs w:val="28"/>
        </w:rPr>
        <w:t xml:space="preserve">, что </w:t>
      </w:r>
      <w:r w:rsidR="000D2F87">
        <w:rPr>
          <w:sz w:val="28"/>
          <w:szCs w:val="28"/>
        </w:rPr>
        <w:t xml:space="preserve">не смотря на то, что </w:t>
      </w:r>
      <w:r w:rsidR="000D2F87" w:rsidRPr="00623DF7">
        <w:rPr>
          <w:sz w:val="28"/>
          <w:szCs w:val="28"/>
        </w:rPr>
        <w:t>год от года</w:t>
      </w:r>
      <w:r w:rsidR="000D2F87" w:rsidRPr="000D2F87">
        <w:rPr>
          <w:sz w:val="28"/>
          <w:szCs w:val="28"/>
        </w:rPr>
        <w:t xml:space="preserve"> </w:t>
      </w:r>
      <w:r w:rsidR="000D2F87" w:rsidRPr="00623DF7">
        <w:rPr>
          <w:sz w:val="28"/>
          <w:szCs w:val="28"/>
        </w:rPr>
        <w:t>количество транспорта увеличивается</w:t>
      </w:r>
      <w:r w:rsidR="000D2F87">
        <w:rPr>
          <w:sz w:val="28"/>
          <w:szCs w:val="28"/>
        </w:rPr>
        <w:t>.</w:t>
      </w:r>
      <w:r w:rsidR="000D2F87" w:rsidRPr="000D2F87">
        <w:rPr>
          <w:sz w:val="28"/>
          <w:szCs w:val="28"/>
        </w:rPr>
        <w:t xml:space="preserve"> </w:t>
      </w:r>
      <w:r w:rsidR="000D2F87" w:rsidRPr="00623DF7">
        <w:rPr>
          <w:sz w:val="28"/>
          <w:szCs w:val="28"/>
        </w:rPr>
        <w:t xml:space="preserve">Только за последний год на Ямале зарегистрировано более 1,5 тыс. автомобилей. Общее количество </w:t>
      </w:r>
      <w:r w:rsidR="000D2F87">
        <w:rPr>
          <w:sz w:val="28"/>
          <w:szCs w:val="28"/>
        </w:rPr>
        <w:t xml:space="preserve">только </w:t>
      </w:r>
      <w:r w:rsidR="000D2F87" w:rsidRPr="00623DF7">
        <w:rPr>
          <w:sz w:val="28"/>
          <w:szCs w:val="28"/>
        </w:rPr>
        <w:t>зарегистрированных</w:t>
      </w:r>
      <w:r w:rsidR="000D2F87">
        <w:rPr>
          <w:sz w:val="28"/>
          <w:szCs w:val="28"/>
        </w:rPr>
        <w:t xml:space="preserve"> в органах Госавтоинспекции ЯНАО</w:t>
      </w:r>
      <w:r w:rsidR="000D2F87" w:rsidRPr="00623DF7">
        <w:rPr>
          <w:sz w:val="28"/>
          <w:szCs w:val="28"/>
        </w:rPr>
        <w:t xml:space="preserve"> </w:t>
      </w:r>
      <w:r w:rsidR="00317359">
        <w:rPr>
          <w:sz w:val="28"/>
          <w:szCs w:val="28"/>
        </w:rPr>
        <w:t>ТС</w:t>
      </w:r>
      <w:r w:rsidR="000D2F87" w:rsidRPr="00623DF7">
        <w:rPr>
          <w:sz w:val="28"/>
          <w:szCs w:val="28"/>
        </w:rPr>
        <w:t xml:space="preserve"> превысило 251 тыс. единиц. Кроме того, по итогам 2018 г. </w:t>
      </w:r>
      <w:r w:rsidR="000D2F87">
        <w:rPr>
          <w:sz w:val="28"/>
          <w:szCs w:val="28"/>
        </w:rPr>
        <w:t xml:space="preserve">на Ямале </w:t>
      </w:r>
      <w:r w:rsidR="000D2F87" w:rsidRPr="00623DF7">
        <w:rPr>
          <w:sz w:val="28"/>
          <w:szCs w:val="28"/>
        </w:rPr>
        <w:t>наблюдается улучшение демографии (+0,5%, +2932 человек)</w:t>
      </w:r>
      <w:r w:rsidR="000D2F87">
        <w:rPr>
          <w:sz w:val="28"/>
          <w:szCs w:val="28"/>
        </w:rPr>
        <w:t xml:space="preserve">, </w:t>
      </w:r>
      <w:r w:rsidR="000D2F87">
        <w:rPr>
          <w:color w:val="auto"/>
          <w:sz w:val="28"/>
          <w:szCs w:val="28"/>
        </w:rPr>
        <w:t xml:space="preserve">как </w:t>
      </w:r>
      <w:r w:rsidR="000D2F87" w:rsidRPr="00623DF7">
        <w:rPr>
          <w:color w:val="auto"/>
          <w:sz w:val="28"/>
          <w:szCs w:val="28"/>
        </w:rPr>
        <w:t>след</w:t>
      </w:r>
      <w:r w:rsidR="000D2F87">
        <w:rPr>
          <w:color w:val="auto"/>
          <w:sz w:val="28"/>
          <w:szCs w:val="28"/>
        </w:rPr>
        <w:t>ствие</w:t>
      </w:r>
      <w:r w:rsidR="000D2F87" w:rsidRPr="00623DF7">
        <w:rPr>
          <w:color w:val="auto"/>
          <w:sz w:val="28"/>
          <w:szCs w:val="28"/>
        </w:rPr>
        <w:t xml:space="preserve"> возрастают риски возникновения ДТП с участием детей и подростков</w:t>
      </w:r>
      <w:r w:rsidR="000D2F87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 xml:space="preserve">проводимая работа по профилактике ДДТТ имеет положительный результат, </w:t>
      </w:r>
      <w:r>
        <w:rPr>
          <w:sz w:val="28"/>
          <w:szCs w:val="28"/>
        </w:rPr>
        <w:t>на сегодняшний день</w:t>
      </w:r>
      <w:r w:rsidR="0044126B">
        <w:rPr>
          <w:sz w:val="28"/>
          <w:szCs w:val="28"/>
        </w:rPr>
        <w:t xml:space="preserve"> наблюдается хоть и не </w:t>
      </w:r>
      <w:r w:rsidR="000D2F87">
        <w:rPr>
          <w:sz w:val="28"/>
          <w:szCs w:val="28"/>
        </w:rPr>
        <w:t>значительное,</w:t>
      </w:r>
      <w:r w:rsidR="0044126B">
        <w:rPr>
          <w:sz w:val="28"/>
          <w:szCs w:val="28"/>
        </w:rPr>
        <w:t xml:space="preserve"> но все же снижение числа травмированных в ДТП детей и подростков.  </w:t>
      </w:r>
      <w:r w:rsidR="00317359" w:rsidRPr="00317359">
        <w:rPr>
          <w:i/>
          <w:sz w:val="28"/>
          <w:szCs w:val="28"/>
        </w:rPr>
        <w:t xml:space="preserve">(20 травмированных н/л, </w:t>
      </w:r>
      <w:r w:rsidR="00317359" w:rsidRPr="00317359">
        <w:rPr>
          <w:i/>
          <w:sz w:val="28"/>
          <w:szCs w:val="28"/>
        </w:rPr>
        <w:t>-9,1%</w:t>
      </w:r>
      <w:r w:rsidR="00317359" w:rsidRPr="00317359">
        <w:rPr>
          <w:i/>
          <w:sz w:val="28"/>
          <w:szCs w:val="28"/>
        </w:rPr>
        <w:t xml:space="preserve">; АППГ – 22). </w:t>
      </w:r>
    </w:p>
    <w:p w:rsidR="001C5D11" w:rsidRPr="001C5D11" w:rsidRDefault="001C5D11" w:rsidP="001C5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D11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№ </w:t>
      </w:r>
      <w:r w:rsidR="0051603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bookmarkStart w:id="2" w:name="_GoBack"/>
      <w:bookmarkEnd w:id="2"/>
    </w:p>
    <w:p w:rsidR="001C5D11" w:rsidRPr="001C5D11" w:rsidRDefault="001C5D11" w:rsidP="001C5D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C5D11">
        <w:rPr>
          <w:rFonts w:ascii="Times New Roman" w:eastAsia="Times New Roman" w:hAnsi="Times New Roman" w:cs="Calibri"/>
          <w:sz w:val="28"/>
          <w:szCs w:val="28"/>
        </w:rPr>
        <w:t>Спасибо за внимание!</w:t>
      </w:r>
    </w:p>
    <w:p w:rsidR="001C5D11" w:rsidRPr="006824DB" w:rsidRDefault="00317359" w:rsidP="001C5D1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1C5D11">
        <w:rPr>
          <w:rFonts w:ascii="Times New Roman" w:eastAsia="Times New Roman" w:hAnsi="Times New Roman" w:cs="Times New Roman"/>
          <w:sz w:val="28"/>
          <w:szCs w:val="28"/>
        </w:rPr>
        <w:t xml:space="preserve">Надеемся, что наши предложения найдут свое отражение в решении </w:t>
      </w:r>
      <w:r w:rsidR="001C5D11" w:rsidRPr="001C5D11">
        <w:rPr>
          <w:rFonts w:ascii="Times New Roman" w:eastAsia="Times New Roman" w:hAnsi="Times New Roman" w:cs="Times New Roman"/>
          <w:sz w:val="28"/>
          <w:szCs w:val="28"/>
        </w:rPr>
        <w:t>общественного совета и если есть какие-то вопросы я постараюсь на них ответить.</w:t>
      </w:r>
    </w:p>
    <w:sectPr w:rsidR="001C5D11" w:rsidRPr="006824DB" w:rsidSect="008F74B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7E46AB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"/>
      <w:lvlJc w:val="left"/>
    </w:lvl>
    <w:lvl w:ilvl="3">
      <w:start w:val="1"/>
      <w:numFmt w:val="decimal"/>
      <w:lvlText w:val="%1.%2"/>
      <w:lvlJc w:val="left"/>
    </w:lvl>
    <w:lvl w:ilvl="4">
      <w:start w:val="1"/>
      <w:numFmt w:val="decimal"/>
      <w:lvlText w:val="%1.%2"/>
      <w:lvlJc w:val="left"/>
    </w:lvl>
    <w:lvl w:ilvl="5">
      <w:start w:val="1"/>
      <w:numFmt w:val="decimal"/>
      <w:lvlText w:val="%1.%2"/>
      <w:lvlJc w:val="left"/>
    </w:lvl>
    <w:lvl w:ilvl="6">
      <w:start w:val="1"/>
      <w:numFmt w:val="decimal"/>
      <w:lvlText w:val="%1.%2"/>
      <w:lvlJc w:val="left"/>
    </w:lvl>
    <w:lvl w:ilvl="7">
      <w:start w:val="1"/>
      <w:numFmt w:val="decimal"/>
      <w:lvlText w:val="%1.%2"/>
      <w:lvlJc w:val="left"/>
    </w:lvl>
    <w:lvl w:ilvl="8">
      <w:start w:val="1"/>
      <w:numFmt w:val="decimal"/>
      <w:lvlText w:val="%1.%2"/>
      <w:lvlJc w:val="left"/>
    </w:lvl>
  </w:abstractNum>
  <w:abstractNum w:abstractNumId="1">
    <w:nsid w:val="0E51776D"/>
    <w:multiLevelType w:val="multilevel"/>
    <w:tmpl w:val="2F3C8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8"/>
      </w:rPr>
    </w:lvl>
  </w:abstractNum>
  <w:abstractNum w:abstractNumId="2">
    <w:nsid w:val="179607B1"/>
    <w:multiLevelType w:val="multilevel"/>
    <w:tmpl w:val="09A8BADE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8121DE3"/>
    <w:multiLevelType w:val="multilevel"/>
    <w:tmpl w:val="A7F87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2804D47"/>
    <w:multiLevelType w:val="hybridMultilevel"/>
    <w:tmpl w:val="4D60C69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56094CEE"/>
    <w:multiLevelType w:val="multilevel"/>
    <w:tmpl w:val="D256EE0A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6C1774F9"/>
    <w:multiLevelType w:val="hybridMultilevel"/>
    <w:tmpl w:val="E72E5682"/>
    <w:lvl w:ilvl="0" w:tplc="8A207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9946DA"/>
    <w:multiLevelType w:val="hybridMultilevel"/>
    <w:tmpl w:val="BBE616B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205"/>
    <w:rsid w:val="00001096"/>
    <w:rsid w:val="00011055"/>
    <w:rsid w:val="00026242"/>
    <w:rsid w:val="00034EA7"/>
    <w:rsid w:val="00067EBB"/>
    <w:rsid w:val="000819C5"/>
    <w:rsid w:val="00084FA8"/>
    <w:rsid w:val="00087A76"/>
    <w:rsid w:val="00092B72"/>
    <w:rsid w:val="00097EC9"/>
    <w:rsid w:val="000B3B53"/>
    <w:rsid w:val="000B4E2D"/>
    <w:rsid w:val="000C01B6"/>
    <w:rsid w:val="000C1A1F"/>
    <w:rsid w:val="000C293E"/>
    <w:rsid w:val="000D2730"/>
    <w:rsid w:val="000D28E3"/>
    <w:rsid w:val="000D2F87"/>
    <w:rsid w:val="000D66F5"/>
    <w:rsid w:val="000E48E1"/>
    <w:rsid w:val="000F7927"/>
    <w:rsid w:val="00101EAE"/>
    <w:rsid w:val="00105239"/>
    <w:rsid w:val="00115209"/>
    <w:rsid w:val="001228F1"/>
    <w:rsid w:val="001240E9"/>
    <w:rsid w:val="001331F9"/>
    <w:rsid w:val="00143079"/>
    <w:rsid w:val="00150EEF"/>
    <w:rsid w:val="00161281"/>
    <w:rsid w:val="00167C31"/>
    <w:rsid w:val="00171F90"/>
    <w:rsid w:val="001756B7"/>
    <w:rsid w:val="0018664B"/>
    <w:rsid w:val="0019120B"/>
    <w:rsid w:val="001924A4"/>
    <w:rsid w:val="0019354E"/>
    <w:rsid w:val="00195504"/>
    <w:rsid w:val="001A6F80"/>
    <w:rsid w:val="001C2250"/>
    <w:rsid w:val="001C5D11"/>
    <w:rsid w:val="001D3C28"/>
    <w:rsid w:val="001D770C"/>
    <w:rsid w:val="001E11D7"/>
    <w:rsid w:val="001E2CEA"/>
    <w:rsid w:val="00200BCE"/>
    <w:rsid w:val="00206EA6"/>
    <w:rsid w:val="0026531F"/>
    <w:rsid w:val="00267A17"/>
    <w:rsid w:val="00281345"/>
    <w:rsid w:val="00284A2D"/>
    <w:rsid w:val="00287407"/>
    <w:rsid w:val="00295B59"/>
    <w:rsid w:val="002B2E67"/>
    <w:rsid w:val="002C7312"/>
    <w:rsid w:val="002D0630"/>
    <w:rsid w:val="002E6B5F"/>
    <w:rsid w:val="00300CD6"/>
    <w:rsid w:val="00301EF4"/>
    <w:rsid w:val="00302D3F"/>
    <w:rsid w:val="00302E8E"/>
    <w:rsid w:val="00317359"/>
    <w:rsid w:val="00326E86"/>
    <w:rsid w:val="003420F0"/>
    <w:rsid w:val="00361987"/>
    <w:rsid w:val="00372AC5"/>
    <w:rsid w:val="00380041"/>
    <w:rsid w:val="003807E5"/>
    <w:rsid w:val="0038302C"/>
    <w:rsid w:val="0038789D"/>
    <w:rsid w:val="00391F98"/>
    <w:rsid w:val="003B757E"/>
    <w:rsid w:val="003C6474"/>
    <w:rsid w:val="003D24E8"/>
    <w:rsid w:val="003D5BE4"/>
    <w:rsid w:val="003D785E"/>
    <w:rsid w:val="003E1812"/>
    <w:rsid w:val="003F3F42"/>
    <w:rsid w:val="00425167"/>
    <w:rsid w:val="00435CC4"/>
    <w:rsid w:val="0044126B"/>
    <w:rsid w:val="00444A1A"/>
    <w:rsid w:val="00450577"/>
    <w:rsid w:val="00456677"/>
    <w:rsid w:val="0046065C"/>
    <w:rsid w:val="00473D91"/>
    <w:rsid w:val="004861C6"/>
    <w:rsid w:val="00486CC3"/>
    <w:rsid w:val="0049016E"/>
    <w:rsid w:val="004950E7"/>
    <w:rsid w:val="00495DDC"/>
    <w:rsid w:val="0049719E"/>
    <w:rsid w:val="004B0EDD"/>
    <w:rsid w:val="004C0D2E"/>
    <w:rsid w:val="004D2D7E"/>
    <w:rsid w:val="004D742B"/>
    <w:rsid w:val="00507CB8"/>
    <w:rsid w:val="00512B57"/>
    <w:rsid w:val="00513F79"/>
    <w:rsid w:val="0051552C"/>
    <w:rsid w:val="0051603B"/>
    <w:rsid w:val="00516A6B"/>
    <w:rsid w:val="00533578"/>
    <w:rsid w:val="005421FC"/>
    <w:rsid w:val="00563736"/>
    <w:rsid w:val="00567985"/>
    <w:rsid w:val="00572BA7"/>
    <w:rsid w:val="00584160"/>
    <w:rsid w:val="005A36D6"/>
    <w:rsid w:val="005A3B13"/>
    <w:rsid w:val="005B3083"/>
    <w:rsid w:val="005C1A5F"/>
    <w:rsid w:val="005E02F9"/>
    <w:rsid w:val="005E3906"/>
    <w:rsid w:val="00622C0F"/>
    <w:rsid w:val="00623700"/>
    <w:rsid w:val="00643126"/>
    <w:rsid w:val="00654C60"/>
    <w:rsid w:val="006824DB"/>
    <w:rsid w:val="00693016"/>
    <w:rsid w:val="0069624A"/>
    <w:rsid w:val="006B279D"/>
    <w:rsid w:val="006B5694"/>
    <w:rsid w:val="006C01CF"/>
    <w:rsid w:val="006E1BA9"/>
    <w:rsid w:val="006F16E8"/>
    <w:rsid w:val="006F307A"/>
    <w:rsid w:val="00727B00"/>
    <w:rsid w:val="007307D0"/>
    <w:rsid w:val="00731E01"/>
    <w:rsid w:val="00735A39"/>
    <w:rsid w:val="007621B2"/>
    <w:rsid w:val="00773052"/>
    <w:rsid w:val="0077724E"/>
    <w:rsid w:val="007A3FEA"/>
    <w:rsid w:val="007A6D44"/>
    <w:rsid w:val="007B4D68"/>
    <w:rsid w:val="007C60C6"/>
    <w:rsid w:val="007E0B4F"/>
    <w:rsid w:val="007E63CA"/>
    <w:rsid w:val="007E6FF0"/>
    <w:rsid w:val="00802602"/>
    <w:rsid w:val="008039CC"/>
    <w:rsid w:val="00813D48"/>
    <w:rsid w:val="00817220"/>
    <w:rsid w:val="008209E3"/>
    <w:rsid w:val="00824269"/>
    <w:rsid w:val="00827616"/>
    <w:rsid w:val="00835A12"/>
    <w:rsid w:val="0085795F"/>
    <w:rsid w:val="00873143"/>
    <w:rsid w:val="008802AB"/>
    <w:rsid w:val="00883833"/>
    <w:rsid w:val="008957C7"/>
    <w:rsid w:val="008B0C72"/>
    <w:rsid w:val="008B2103"/>
    <w:rsid w:val="008B33B2"/>
    <w:rsid w:val="008B418D"/>
    <w:rsid w:val="008C2E7F"/>
    <w:rsid w:val="008D1227"/>
    <w:rsid w:val="008E1FBA"/>
    <w:rsid w:val="008F0B47"/>
    <w:rsid w:val="008F74BF"/>
    <w:rsid w:val="00910659"/>
    <w:rsid w:val="00915F33"/>
    <w:rsid w:val="00922299"/>
    <w:rsid w:val="0092613D"/>
    <w:rsid w:val="0092722B"/>
    <w:rsid w:val="0093096D"/>
    <w:rsid w:val="0094748A"/>
    <w:rsid w:val="009524AB"/>
    <w:rsid w:val="00955BB0"/>
    <w:rsid w:val="0097558F"/>
    <w:rsid w:val="00976510"/>
    <w:rsid w:val="00980CC3"/>
    <w:rsid w:val="009B176F"/>
    <w:rsid w:val="009B3D44"/>
    <w:rsid w:val="009C01CA"/>
    <w:rsid w:val="009D052F"/>
    <w:rsid w:val="009D4471"/>
    <w:rsid w:val="009F06D3"/>
    <w:rsid w:val="00A049B1"/>
    <w:rsid w:val="00A658D1"/>
    <w:rsid w:val="00A951B9"/>
    <w:rsid w:val="00AA2685"/>
    <w:rsid w:val="00AA4CDC"/>
    <w:rsid w:val="00AA67A7"/>
    <w:rsid w:val="00AD64D3"/>
    <w:rsid w:val="00AE3743"/>
    <w:rsid w:val="00AF6059"/>
    <w:rsid w:val="00AF7B12"/>
    <w:rsid w:val="00B01917"/>
    <w:rsid w:val="00B16C5B"/>
    <w:rsid w:val="00B34913"/>
    <w:rsid w:val="00B51205"/>
    <w:rsid w:val="00B524B7"/>
    <w:rsid w:val="00B91F61"/>
    <w:rsid w:val="00BB2440"/>
    <w:rsid w:val="00BB58F9"/>
    <w:rsid w:val="00BD22E8"/>
    <w:rsid w:val="00BD6887"/>
    <w:rsid w:val="00BD6F5F"/>
    <w:rsid w:val="00C516E8"/>
    <w:rsid w:val="00C51B97"/>
    <w:rsid w:val="00C54025"/>
    <w:rsid w:val="00C60F46"/>
    <w:rsid w:val="00C63F26"/>
    <w:rsid w:val="00C743E9"/>
    <w:rsid w:val="00C828B7"/>
    <w:rsid w:val="00C85F80"/>
    <w:rsid w:val="00C86622"/>
    <w:rsid w:val="00C86AB0"/>
    <w:rsid w:val="00C9048B"/>
    <w:rsid w:val="00CA485B"/>
    <w:rsid w:val="00CB2DD9"/>
    <w:rsid w:val="00CC08A8"/>
    <w:rsid w:val="00CC1343"/>
    <w:rsid w:val="00CC4BA9"/>
    <w:rsid w:val="00CE221E"/>
    <w:rsid w:val="00CE6BD6"/>
    <w:rsid w:val="00CF183A"/>
    <w:rsid w:val="00CF531D"/>
    <w:rsid w:val="00D05F48"/>
    <w:rsid w:val="00D12745"/>
    <w:rsid w:val="00D12CC9"/>
    <w:rsid w:val="00D14130"/>
    <w:rsid w:val="00D20763"/>
    <w:rsid w:val="00D209C1"/>
    <w:rsid w:val="00D42223"/>
    <w:rsid w:val="00D45654"/>
    <w:rsid w:val="00D45AB9"/>
    <w:rsid w:val="00D60454"/>
    <w:rsid w:val="00D61866"/>
    <w:rsid w:val="00D65C85"/>
    <w:rsid w:val="00D67C92"/>
    <w:rsid w:val="00D75292"/>
    <w:rsid w:val="00D77F41"/>
    <w:rsid w:val="00D87C72"/>
    <w:rsid w:val="00D96BE3"/>
    <w:rsid w:val="00DA5F6B"/>
    <w:rsid w:val="00DA699B"/>
    <w:rsid w:val="00DC4CCE"/>
    <w:rsid w:val="00DC6819"/>
    <w:rsid w:val="00DD0FD6"/>
    <w:rsid w:val="00E0573D"/>
    <w:rsid w:val="00E12273"/>
    <w:rsid w:val="00E156A8"/>
    <w:rsid w:val="00E256AA"/>
    <w:rsid w:val="00E40BB7"/>
    <w:rsid w:val="00E435B7"/>
    <w:rsid w:val="00E71E35"/>
    <w:rsid w:val="00E74839"/>
    <w:rsid w:val="00E9064F"/>
    <w:rsid w:val="00E97C46"/>
    <w:rsid w:val="00EA3824"/>
    <w:rsid w:val="00EA47E5"/>
    <w:rsid w:val="00EC3E96"/>
    <w:rsid w:val="00ED6181"/>
    <w:rsid w:val="00ED6C87"/>
    <w:rsid w:val="00F101CF"/>
    <w:rsid w:val="00F1254A"/>
    <w:rsid w:val="00F13C37"/>
    <w:rsid w:val="00F348FC"/>
    <w:rsid w:val="00F457B9"/>
    <w:rsid w:val="00F5306B"/>
    <w:rsid w:val="00F54061"/>
    <w:rsid w:val="00F55A58"/>
    <w:rsid w:val="00F56AAA"/>
    <w:rsid w:val="00F655B1"/>
    <w:rsid w:val="00F6622D"/>
    <w:rsid w:val="00F7411E"/>
    <w:rsid w:val="00F80D18"/>
    <w:rsid w:val="00F95027"/>
    <w:rsid w:val="00FC4249"/>
    <w:rsid w:val="00FC69E7"/>
    <w:rsid w:val="00FD0EDB"/>
    <w:rsid w:val="00FF0161"/>
    <w:rsid w:val="00FF4A87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B9710-045B-48A0-A5DC-DACD16A2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512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12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51205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77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770C"/>
    <w:rPr>
      <w:sz w:val="16"/>
      <w:szCs w:val="16"/>
    </w:rPr>
  </w:style>
  <w:style w:type="character" w:styleId="a4">
    <w:name w:val="Hyperlink"/>
    <w:basedOn w:val="a0"/>
    <w:uiPriority w:val="99"/>
    <w:unhideWhenUsed/>
    <w:rsid w:val="005421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3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3197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  <w:div w:id="95760422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  <w:div w:id="1103264199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  <w:div w:id="1963878946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  <w:div w:id="1272976049">
                  <w:blockQuote w:val="1"/>
                  <w:marLeft w:val="1500"/>
                  <w:marRight w:val="0"/>
                  <w:marTop w:val="377"/>
                  <w:marBottom w:val="377"/>
                  <w:divBdr>
                    <w:top w:val="single" w:sz="12" w:space="11" w:color="F97D41"/>
                    <w:left w:val="none" w:sz="0" w:space="0" w:color="auto"/>
                    <w:bottom w:val="single" w:sz="12" w:space="11" w:color="F97D4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2D6F-AF9C-4FD7-907B-FDDC5C98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10348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Sminov</dc:creator>
  <cp:keywords/>
  <dc:description/>
  <cp:lastModifiedBy>msobianin2</cp:lastModifiedBy>
  <cp:revision>159</cp:revision>
  <cp:lastPrinted>2019-04-13T07:29:00Z</cp:lastPrinted>
  <dcterms:created xsi:type="dcterms:W3CDTF">2015-02-26T12:11:00Z</dcterms:created>
  <dcterms:modified xsi:type="dcterms:W3CDTF">2019-04-13T10:22:00Z</dcterms:modified>
</cp:coreProperties>
</file>