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5" w:rsidRPr="001D5135" w:rsidRDefault="00C86C75" w:rsidP="00171A5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135">
        <w:rPr>
          <w:rFonts w:ascii="PT Astra Serif" w:hAnsi="PT Astra Serif" w:cs="Times New Roman"/>
          <w:b/>
          <w:sz w:val="28"/>
          <w:szCs w:val="28"/>
        </w:rPr>
        <w:t xml:space="preserve">Аналитическая справка </w:t>
      </w:r>
    </w:p>
    <w:p w:rsidR="00C86C75" w:rsidRPr="001D5135" w:rsidRDefault="00C86C75" w:rsidP="00171A5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135">
        <w:rPr>
          <w:rFonts w:ascii="PT Astra Serif" w:hAnsi="PT Astra Serif" w:cs="Times New Roman"/>
          <w:b/>
          <w:sz w:val="28"/>
          <w:szCs w:val="28"/>
        </w:rPr>
        <w:t>по результатам независимой оценки качества условий</w:t>
      </w:r>
    </w:p>
    <w:p w:rsidR="00C86C75" w:rsidRPr="001D5135" w:rsidRDefault="00C86C75" w:rsidP="00171A5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135">
        <w:rPr>
          <w:rFonts w:ascii="PT Astra Serif" w:hAnsi="PT Astra Serif" w:cs="Times New Roman"/>
          <w:b/>
          <w:sz w:val="28"/>
          <w:szCs w:val="28"/>
        </w:rPr>
        <w:t xml:space="preserve"> осуществления образовательной деятельности организаций,</w:t>
      </w:r>
    </w:p>
    <w:p w:rsidR="00C86C75" w:rsidRPr="001D5135" w:rsidRDefault="00C86C75" w:rsidP="00171A5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135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Pr="001D5135">
        <w:rPr>
          <w:rFonts w:ascii="PT Astra Serif" w:hAnsi="PT Astra Serif" w:cs="Times New Roman"/>
          <w:b/>
          <w:sz w:val="28"/>
          <w:szCs w:val="28"/>
        </w:rPr>
        <w:t>осуществляющих</w:t>
      </w:r>
      <w:proofErr w:type="gramEnd"/>
      <w:r w:rsidRPr="001D5135">
        <w:rPr>
          <w:rFonts w:ascii="PT Astra Serif" w:hAnsi="PT Astra Serif" w:cs="Times New Roman"/>
          <w:b/>
          <w:sz w:val="28"/>
          <w:szCs w:val="28"/>
        </w:rPr>
        <w:t xml:space="preserve"> образовательную деятельность</w:t>
      </w:r>
    </w:p>
    <w:p w:rsidR="00C86C75" w:rsidRPr="001D5135" w:rsidRDefault="00C86C75" w:rsidP="00171A5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5135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7130F8">
        <w:rPr>
          <w:rFonts w:ascii="PT Astra Serif" w:hAnsi="PT Astra Serif" w:cs="Times New Roman"/>
          <w:b/>
          <w:sz w:val="28"/>
          <w:szCs w:val="28"/>
        </w:rPr>
        <w:t>МО Красноселькупский район</w:t>
      </w:r>
      <w:r w:rsidRPr="001D5135">
        <w:rPr>
          <w:rFonts w:ascii="PT Astra Serif" w:hAnsi="PT Astra Serif" w:cs="Times New Roman"/>
          <w:b/>
          <w:sz w:val="28"/>
          <w:szCs w:val="28"/>
        </w:rPr>
        <w:t xml:space="preserve">  в 2019 году</w:t>
      </w:r>
    </w:p>
    <w:p w:rsidR="00C86C75" w:rsidRPr="001D5135" w:rsidRDefault="00C86C75" w:rsidP="00171A5B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6C75" w:rsidRPr="001D5135" w:rsidRDefault="00C86C75" w:rsidP="00E20992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 xml:space="preserve">В 2019 году Общественным Советом при департаменте образования Ямало-Ненецкого автономного округа проведена независимая оценка качества условий осуществления образовательной деятельности (далее – независимая оценка) </w:t>
      </w:r>
      <w:r w:rsidRPr="001D5135">
        <w:rPr>
          <w:rFonts w:ascii="PT Astra Serif" w:hAnsi="PT Astra Serif"/>
          <w:sz w:val="28"/>
          <w:szCs w:val="28"/>
        </w:rPr>
        <w:t>107 организаций, осуществляющих образовательну</w:t>
      </w:r>
      <w:r w:rsidR="007130F8">
        <w:rPr>
          <w:rFonts w:ascii="PT Astra Serif" w:hAnsi="PT Astra Serif"/>
          <w:sz w:val="28"/>
          <w:szCs w:val="28"/>
        </w:rPr>
        <w:t xml:space="preserve">ю деятельность на территории ЯНАО </w:t>
      </w:r>
      <w:r w:rsidRPr="001D5135">
        <w:rPr>
          <w:rFonts w:ascii="PT Astra Serif" w:hAnsi="PT Astra Serif"/>
          <w:sz w:val="28"/>
          <w:szCs w:val="28"/>
        </w:rPr>
        <w:t>(далее – ОО), по результатам оценки был составлен общий рейтинг согласно итоговым критериям.</w:t>
      </w:r>
    </w:p>
    <w:p w:rsidR="00BF6465" w:rsidRPr="001D5135" w:rsidRDefault="00BF1570" w:rsidP="00404B6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135">
        <w:rPr>
          <w:rFonts w:ascii="PT Astra Serif" w:hAnsi="PT Astra Serif"/>
          <w:sz w:val="28"/>
          <w:szCs w:val="28"/>
        </w:rPr>
        <w:t xml:space="preserve">         </w:t>
      </w:r>
      <w:r w:rsidR="00C86C75" w:rsidRPr="001D5135">
        <w:rPr>
          <w:rFonts w:ascii="PT Astra Serif" w:hAnsi="PT Astra Serif"/>
          <w:sz w:val="28"/>
          <w:szCs w:val="28"/>
        </w:rPr>
        <w:t>В Красноселькупском районе в исследовании приняли участие 2 организаций дополнительного образования детей (</w:t>
      </w:r>
      <w:r w:rsidR="00BF6465" w:rsidRPr="001D513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  <w:r w:rsidRPr="001D5135">
        <w:rPr>
          <w:rFonts w:ascii="Times New Roman" w:hAnsi="Times New Roman" w:cs="Times New Roman"/>
          <w:sz w:val="28"/>
          <w:szCs w:val="28"/>
        </w:rPr>
        <w:t>«КЦ</w:t>
      </w:r>
      <w:r w:rsidR="00E20992">
        <w:rPr>
          <w:rFonts w:ascii="Times New Roman" w:hAnsi="Times New Roman" w:cs="Times New Roman"/>
          <w:sz w:val="28"/>
          <w:szCs w:val="28"/>
        </w:rPr>
        <w:t xml:space="preserve"> </w:t>
      </w:r>
      <w:r w:rsidRPr="001D5135">
        <w:rPr>
          <w:rFonts w:ascii="Times New Roman" w:hAnsi="Times New Roman" w:cs="Times New Roman"/>
          <w:sz w:val="28"/>
          <w:szCs w:val="28"/>
        </w:rPr>
        <w:t>ДОД»</w:t>
      </w:r>
      <w:r w:rsidR="008A1730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E2099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20992">
        <w:rPr>
          <w:rFonts w:ascii="Times New Roman" w:hAnsi="Times New Roman" w:cs="Times New Roman"/>
          <w:sz w:val="28"/>
          <w:szCs w:val="28"/>
        </w:rPr>
        <w:t>У</w:t>
      </w:r>
      <w:r w:rsidR="008A1730">
        <w:rPr>
          <w:rFonts w:ascii="Times New Roman" w:hAnsi="Times New Roman" w:cs="Times New Roman"/>
          <w:sz w:val="28"/>
          <w:szCs w:val="28"/>
        </w:rPr>
        <w:t>ДО «КЦ</w:t>
      </w:r>
      <w:r w:rsidR="00E20992">
        <w:rPr>
          <w:rFonts w:ascii="Times New Roman" w:hAnsi="Times New Roman" w:cs="Times New Roman"/>
          <w:sz w:val="28"/>
          <w:szCs w:val="28"/>
        </w:rPr>
        <w:t xml:space="preserve"> </w:t>
      </w:r>
      <w:r w:rsidR="008A1730">
        <w:rPr>
          <w:rFonts w:ascii="Times New Roman" w:hAnsi="Times New Roman" w:cs="Times New Roman"/>
          <w:sz w:val="28"/>
          <w:szCs w:val="28"/>
        </w:rPr>
        <w:t xml:space="preserve">ДОД») </w:t>
      </w:r>
      <w:r w:rsidRPr="001D5135">
        <w:rPr>
          <w:rFonts w:ascii="Times New Roman" w:hAnsi="Times New Roman" w:cs="Times New Roman"/>
          <w:sz w:val="28"/>
          <w:szCs w:val="28"/>
        </w:rPr>
        <w:t xml:space="preserve">, </w:t>
      </w:r>
      <w:r w:rsidR="00BF6465" w:rsidRPr="001D5135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  <w:r w:rsidRPr="001D5135">
        <w:rPr>
          <w:rFonts w:ascii="Times New Roman" w:hAnsi="Times New Roman" w:cs="Times New Roman"/>
          <w:sz w:val="28"/>
          <w:szCs w:val="28"/>
        </w:rPr>
        <w:t>«ТЦ</w:t>
      </w:r>
      <w:r w:rsidR="008A1730">
        <w:rPr>
          <w:rFonts w:ascii="Times New Roman" w:hAnsi="Times New Roman" w:cs="Times New Roman"/>
          <w:sz w:val="28"/>
          <w:szCs w:val="28"/>
        </w:rPr>
        <w:t xml:space="preserve"> </w:t>
      </w:r>
      <w:r w:rsidRPr="001D5135">
        <w:rPr>
          <w:rFonts w:ascii="Times New Roman" w:hAnsi="Times New Roman" w:cs="Times New Roman"/>
          <w:sz w:val="28"/>
          <w:szCs w:val="28"/>
        </w:rPr>
        <w:t>ДОД»</w:t>
      </w:r>
      <w:r w:rsidR="008A1730">
        <w:rPr>
          <w:rFonts w:ascii="Times New Roman" w:hAnsi="Times New Roman" w:cs="Times New Roman"/>
          <w:sz w:val="28"/>
          <w:szCs w:val="28"/>
        </w:rPr>
        <w:t xml:space="preserve"> ( далее –МУ ДО «ТЦ</w:t>
      </w:r>
      <w:r w:rsidR="00E20992">
        <w:rPr>
          <w:rFonts w:ascii="Times New Roman" w:hAnsi="Times New Roman" w:cs="Times New Roman"/>
          <w:sz w:val="28"/>
          <w:szCs w:val="28"/>
        </w:rPr>
        <w:t xml:space="preserve"> </w:t>
      </w:r>
      <w:r w:rsidR="008A1730">
        <w:rPr>
          <w:rFonts w:ascii="Times New Roman" w:hAnsi="Times New Roman" w:cs="Times New Roman"/>
          <w:sz w:val="28"/>
          <w:szCs w:val="28"/>
        </w:rPr>
        <w:t>ДОД»</w:t>
      </w:r>
      <w:r w:rsidRPr="001D5135">
        <w:rPr>
          <w:rFonts w:ascii="Times New Roman" w:hAnsi="Times New Roman" w:cs="Times New Roman"/>
          <w:sz w:val="28"/>
          <w:szCs w:val="28"/>
        </w:rPr>
        <w:t>.</w:t>
      </w:r>
    </w:p>
    <w:p w:rsidR="00C86C75" w:rsidRPr="001D5135" w:rsidRDefault="00BF1570" w:rsidP="00404B6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5135">
        <w:rPr>
          <w:rFonts w:ascii="PT Astra Serif" w:hAnsi="PT Astra Serif"/>
          <w:sz w:val="28"/>
          <w:szCs w:val="28"/>
        </w:rPr>
        <w:t xml:space="preserve">         </w:t>
      </w:r>
      <w:r w:rsidR="00C86C75" w:rsidRPr="001D5135">
        <w:rPr>
          <w:rFonts w:ascii="PT Astra Serif" w:hAnsi="PT Astra Serif"/>
          <w:sz w:val="28"/>
          <w:szCs w:val="28"/>
        </w:rPr>
        <w:t xml:space="preserve"> Каждая организация оценена на основании размещенной информации в информационных источниках (на ее сайте, информационных стендах, в официальных отчетах) и результатов анкетирования потребителей образовательных услуг.</w:t>
      </w:r>
    </w:p>
    <w:p w:rsidR="00C86C75" w:rsidRPr="001D5135" w:rsidRDefault="00C86C75" w:rsidP="00404B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135">
        <w:rPr>
          <w:rFonts w:ascii="PT Astra Serif" w:hAnsi="PT Astra Serif"/>
          <w:sz w:val="28"/>
          <w:szCs w:val="28"/>
        </w:rPr>
        <w:t>В соответствии с нормативно-правовой базой, регулирующей проведение оценочной процедуры, независимая оценка проведена по 5 критериям</w:t>
      </w:r>
      <w:r w:rsidRPr="001D5135">
        <w:rPr>
          <w:rFonts w:ascii="PT Astra Serif" w:hAnsi="PT Astra Serif"/>
          <w:bCs/>
          <w:sz w:val="28"/>
          <w:szCs w:val="28"/>
        </w:rPr>
        <w:t>:</w:t>
      </w:r>
      <w:r w:rsidRPr="001D5135">
        <w:rPr>
          <w:rFonts w:ascii="PT Astra Serif" w:hAnsi="PT Astra Serif"/>
          <w:sz w:val="28"/>
          <w:szCs w:val="28"/>
        </w:rPr>
        <w:t xml:space="preserve"> </w:t>
      </w:r>
    </w:p>
    <w:p w:rsidR="00C86C75" w:rsidRPr="001D5135" w:rsidRDefault="00E20992" w:rsidP="00BF1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="00C86C75" w:rsidRPr="001D5135">
        <w:rPr>
          <w:rFonts w:ascii="PT Astra Serif" w:hAnsi="PT Astra Serif"/>
          <w:bCs/>
          <w:sz w:val="28"/>
          <w:szCs w:val="28"/>
        </w:rPr>
        <w:t xml:space="preserve">ткрытость и доступность информации об организации; </w:t>
      </w:r>
    </w:p>
    <w:p w:rsidR="00C86C75" w:rsidRPr="001D5135" w:rsidRDefault="00E20992" w:rsidP="006D7F9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C86C75" w:rsidRPr="001D5135">
        <w:rPr>
          <w:rFonts w:ascii="PT Astra Serif" w:hAnsi="PT Astra Serif"/>
          <w:bCs/>
          <w:sz w:val="28"/>
          <w:szCs w:val="28"/>
        </w:rPr>
        <w:t xml:space="preserve">омфортность условий осуществления образовательной деятельности; </w:t>
      </w:r>
    </w:p>
    <w:p w:rsidR="00C86C75" w:rsidRPr="001D5135" w:rsidRDefault="00E20992" w:rsidP="00BF1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86C75" w:rsidRPr="001D5135">
        <w:rPr>
          <w:rFonts w:ascii="PT Astra Serif" w:hAnsi="PT Astra Serif"/>
          <w:sz w:val="28"/>
          <w:szCs w:val="28"/>
        </w:rPr>
        <w:t>оступность образовательной деятельности для инвалидов;</w:t>
      </w:r>
      <w:r w:rsidR="00C86C75" w:rsidRPr="001D5135">
        <w:rPr>
          <w:rFonts w:ascii="PT Astra Serif" w:hAnsi="PT Astra Serif"/>
          <w:bCs/>
          <w:sz w:val="28"/>
          <w:szCs w:val="28"/>
        </w:rPr>
        <w:t xml:space="preserve"> </w:t>
      </w:r>
    </w:p>
    <w:p w:rsidR="00C86C75" w:rsidRPr="001D5135" w:rsidRDefault="00E20992" w:rsidP="00BF15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C86C75" w:rsidRPr="001D5135">
        <w:rPr>
          <w:rFonts w:ascii="PT Astra Serif" w:hAnsi="PT Astra Serif"/>
          <w:bCs/>
          <w:sz w:val="28"/>
          <w:szCs w:val="28"/>
        </w:rPr>
        <w:t xml:space="preserve">оброжелательность, вежливость работников организации; </w:t>
      </w:r>
    </w:p>
    <w:p w:rsidR="00C86C75" w:rsidRPr="001D5135" w:rsidRDefault="00E20992" w:rsidP="00E2099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C86C75" w:rsidRPr="001D5135">
        <w:rPr>
          <w:rFonts w:ascii="PT Astra Serif" w:hAnsi="PT Astra Serif"/>
          <w:sz w:val="28"/>
          <w:szCs w:val="28"/>
        </w:rPr>
        <w:t xml:space="preserve">довлетворенность условиями осуществления образовательной деятельности. </w:t>
      </w:r>
    </w:p>
    <w:p w:rsidR="00C86C75" w:rsidRPr="001D5135" w:rsidRDefault="00C86C75" w:rsidP="00BF157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5135">
        <w:rPr>
          <w:rFonts w:ascii="PT Astra Serif" w:hAnsi="PT Astra Serif"/>
          <w:sz w:val="28"/>
          <w:szCs w:val="28"/>
        </w:rPr>
        <w:t>Шкала оценки по каждому критерию варьируется от 0 до 100 баллов, максимальное значение интегрального балла по итогам оценки составляет 100 баллов.</w:t>
      </w:r>
    </w:p>
    <w:p w:rsidR="00C86C75" w:rsidRPr="001D5135" w:rsidRDefault="00C86C75" w:rsidP="00BF1570">
      <w:pPr>
        <w:pStyle w:val="Default"/>
        <w:spacing w:line="276" w:lineRule="auto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D5135">
        <w:rPr>
          <w:rFonts w:ascii="PT Astra Serif" w:hAnsi="PT Astra Serif"/>
          <w:color w:val="auto"/>
          <w:sz w:val="28"/>
          <w:szCs w:val="28"/>
        </w:rPr>
        <w:t xml:space="preserve">В качестве основных показателей анализа были выбраны следующие: </w:t>
      </w:r>
    </w:p>
    <w:p w:rsidR="00C86C75" w:rsidRPr="001D5135" w:rsidRDefault="00C86C75" w:rsidP="00BF1570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Среднее интегральное значение результатов;</w:t>
      </w:r>
    </w:p>
    <w:p w:rsidR="00C86C75" w:rsidRPr="001D5135" w:rsidRDefault="00C86C75" w:rsidP="00BF15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Оценка образовательной деятельности образовательных организаций по отдельным критериям.</w:t>
      </w:r>
    </w:p>
    <w:p w:rsidR="00C86C75" w:rsidRPr="00BF1570" w:rsidRDefault="00C86C75" w:rsidP="00BF1570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20992">
        <w:rPr>
          <w:rFonts w:ascii="PT Astra Serif" w:hAnsi="PT Astra Serif" w:cs="Times New Roman"/>
          <w:sz w:val="28"/>
          <w:szCs w:val="28"/>
        </w:rPr>
        <w:t>Среднее интегральное значение результатов</w:t>
      </w:r>
      <w:r w:rsidRPr="001D5135">
        <w:rPr>
          <w:rFonts w:ascii="PT Astra Serif" w:hAnsi="PT Astra Serif" w:cs="Times New Roman"/>
          <w:sz w:val="28"/>
          <w:szCs w:val="28"/>
        </w:rPr>
        <w:t xml:space="preserve"> </w:t>
      </w:r>
      <w:r w:rsidRPr="001D5135">
        <w:rPr>
          <w:rFonts w:ascii="PT Astra Serif" w:hAnsi="PT Astra Serif"/>
          <w:sz w:val="28"/>
          <w:szCs w:val="28"/>
        </w:rPr>
        <w:t>независимой оценки всех организаций-участник</w:t>
      </w:r>
      <w:r w:rsidR="00FD7A76" w:rsidRPr="001D5135">
        <w:rPr>
          <w:rFonts w:ascii="PT Astra Serif" w:hAnsi="PT Astra Serif"/>
          <w:sz w:val="28"/>
          <w:szCs w:val="28"/>
        </w:rPr>
        <w:t>ов МО</w:t>
      </w:r>
      <w:r w:rsidRPr="001D5135">
        <w:rPr>
          <w:rFonts w:ascii="PT Astra Serif" w:hAnsi="PT Astra Serif"/>
          <w:sz w:val="28"/>
          <w:szCs w:val="28"/>
        </w:rPr>
        <w:t xml:space="preserve"> Красноселькупский район  в 2019 году </w:t>
      </w:r>
      <w:r w:rsidR="00BF1570" w:rsidRPr="001D5135">
        <w:rPr>
          <w:rFonts w:ascii="PT Astra Serif" w:hAnsi="PT Astra Serif"/>
          <w:sz w:val="28"/>
          <w:szCs w:val="28"/>
        </w:rPr>
        <w:t>составляет 91,83</w:t>
      </w:r>
      <w:r w:rsidRPr="001D5135">
        <w:rPr>
          <w:rFonts w:ascii="PT Astra Serif" w:hAnsi="PT Astra Serif"/>
          <w:sz w:val="28"/>
          <w:szCs w:val="28"/>
        </w:rPr>
        <w:t xml:space="preserve"> баллов (в среднем по округу интегральный балл</w:t>
      </w:r>
      <w:r w:rsidRPr="00F96167">
        <w:rPr>
          <w:rFonts w:ascii="PT Astra Serif" w:hAnsi="PT Astra Serif"/>
          <w:sz w:val="28"/>
          <w:szCs w:val="28"/>
        </w:rPr>
        <w:t xml:space="preserve"> равен 87,22 баллов). </w:t>
      </w:r>
    </w:p>
    <w:p w:rsidR="00C45577" w:rsidRDefault="00C86C75" w:rsidP="00BF1570">
      <w:pPr>
        <w:tabs>
          <w:tab w:val="left" w:pos="6669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F1570">
        <w:rPr>
          <w:rFonts w:ascii="PT Astra Serif" w:hAnsi="PT Astra Serif" w:cs="Times New Roman"/>
          <w:sz w:val="28"/>
          <w:szCs w:val="28"/>
        </w:rPr>
        <w:tab/>
      </w:r>
    </w:p>
    <w:p w:rsidR="00C45577" w:rsidRDefault="00C45577" w:rsidP="00BF1570">
      <w:pPr>
        <w:tabs>
          <w:tab w:val="left" w:pos="6669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45577" w:rsidRDefault="00C45577" w:rsidP="00BF1570">
      <w:pPr>
        <w:tabs>
          <w:tab w:val="left" w:pos="6669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C75" w:rsidRPr="009D2709" w:rsidRDefault="00C86C75" w:rsidP="00C45577">
      <w:pPr>
        <w:tabs>
          <w:tab w:val="left" w:pos="6669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  <w:r w:rsidRPr="009D2709">
        <w:rPr>
          <w:rFonts w:ascii="PT Astra Serif" w:hAnsi="PT Astra Serif" w:cs="Times New Roman"/>
          <w:sz w:val="24"/>
          <w:szCs w:val="24"/>
        </w:rPr>
        <w:lastRenderedPageBreak/>
        <w:t>Диаграмма 1</w:t>
      </w:r>
    </w:p>
    <w:p w:rsidR="00404B64" w:rsidRDefault="00404B64" w:rsidP="00C86C75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4D1DA6E8" wp14:editId="0598E65B">
            <wp:extent cx="4873924" cy="2286000"/>
            <wp:effectExtent l="0" t="0" r="222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5577" w:rsidRDefault="00C45577" w:rsidP="00C86C75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C86C75" w:rsidRPr="001D5135" w:rsidRDefault="00C86C75" w:rsidP="005E5B9A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Показатели по критериям оце</w:t>
      </w:r>
      <w:r w:rsidR="005E5B9A" w:rsidRPr="001D5135">
        <w:rPr>
          <w:rFonts w:ascii="PT Astra Serif" w:hAnsi="PT Astra Serif" w:cs="Times New Roman"/>
          <w:sz w:val="28"/>
          <w:szCs w:val="28"/>
        </w:rPr>
        <w:t>нки представлены в таблице 1 и на диаграмме 2.</w:t>
      </w:r>
    </w:p>
    <w:p w:rsidR="005E5B9A" w:rsidRDefault="005E5B9A" w:rsidP="005E5B9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51"/>
        <w:gridCol w:w="1132"/>
        <w:gridCol w:w="1120"/>
        <w:gridCol w:w="992"/>
        <w:gridCol w:w="1297"/>
        <w:gridCol w:w="1396"/>
        <w:gridCol w:w="1276"/>
        <w:gridCol w:w="1808"/>
      </w:tblGrid>
      <w:tr w:rsidR="0018633E" w:rsidTr="0018633E">
        <w:tc>
          <w:tcPr>
            <w:tcW w:w="1151" w:type="dxa"/>
            <w:vMerge w:val="restart"/>
          </w:tcPr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Органи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зация</w:t>
            </w:r>
            <w:proofErr w:type="spellEnd"/>
          </w:p>
        </w:tc>
        <w:tc>
          <w:tcPr>
            <w:tcW w:w="1132" w:type="dxa"/>
            <w:vMerge w:val="restart"/>
          </w:tcPr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Удовлетв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оренность</w:t>
            </w:r>
            <w:proofErr w:type="spellEnd"/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условиями</w:t>
            </w:r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1120" w:type="dxa"/>
            <w:vMerge w:val="restart"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Интеграль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ный</w:t>
            </w:r>
            <w:proofErr w:type="spellEnd"/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балл</w:t>
            </w:r>
          </w:p>
          <w:p w:rsid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организ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ации</w:t>
            </w:r>
            <w:proofErr w:type="spellEnd"/>
          </w:p>
        </w:tc>
        <w:tc>
          <w:tcPr>
            <w:tcW w:w="992" w:type="dxa"/>
            <w:vMerge w:val="restart"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Место</w:t>
            </w:r>
          </w:p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в общем</w:t>
            </w:r>
          </w:p>
          <w:p w:rsid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региона</w:t>
            </w:r>
          </w:p>
          <w:p w:rsidR="0018633E" w:rsidRPr="0018633E" w:rsidRDefault="0018633E" w:rsidP="00404B64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льном </w:t>
            </w:r>
            <w:proofErr w:type="gram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рейтинге</w:t>
            </w:r>
            <w:proofErr w:type="gramEnd"/>
          </w:p>
        </w:tc>
        <w:tc>
          <w:tcPr>
            <w:tcW w:w="5777" w:type="dxa"/>
            <w:gridSpan w:val="4"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Место в региональном рейтинге по критериям</w:t>
            </w:r>
            <w:r w:rsidR="00D271FD">
              <w:rPr>
                <w:rFonts w:ascii="PT Astra Serif" w:hAnsi="PT Astra Serif" w:cs="Times New Roman"/>
                <w:sz w:val="20"/>
                <w:szCs w:val="20"/>
              </w:rPr>
              <w:t>/ балл</w:t>
            </w:r>
          </w:p>
        </w:tc>
      </w:tr>
      <w:tr w:rsidR="0018633E" w:rsidTr="0018633E">
        <w:tc>
          <w:tcPr>
            <w:tcW w:w="1151" w:type="dxa"/>
            <w:vMerge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1396" w:type="dxa"/>
          </w:tcPr>
          <w:p w:rsid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Комфортность условий  </w:t>
            </w: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осуществ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8633E">
              <w:rPr>
                <w:rFonts w:ascii="PT Astra Serif" w:hAnsi="PT Astra Serif" w:cs="Times New Roman"/>
                <w:sz w:val="20"/>
                <w:szCs w:val="20"/>
              </w:rPr>
              <w:t>ления</w:t>
            </w:r>
            <w:proofErr w:type="spellEnd"/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ОД</w:t>
            </w:r>
          </w:p>
        </w:tc>
        <w:tc>
          <w:tcPr>
            <w:tcW w:w="1276" w:type="dxa"/>
          </w:tcPr>
          <w:p w:rsid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Доступность ОД</w:t>
            </w:r>
          </w:p>
          <w:p w:rsidR="0018633E" w:rsidRPr="0018633E" w:rsidRDefault="0018633E" w:rsidP="0018633E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 xml:space="preserve"> для инвалидов</w:t>
            </w:r>
          </w:p>
        </w:tc>
        <w:tc>
          <w:tcPr>
            <w:tcW w:w="1808" w:type="dxa"/>
          </w:tcPr>
          <w:p w:rsidR="0018633E" w:rsidRPr="0018633E" w:rsidRDefault="0018633E" w:rsidP="00C86C75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8633E">
              <w:rPr>
                <w:rFonts w:ascii="PT Astra Serif" w:hAnsi="PT Astra Serif" w:cs="Times New Roman"/>
                <w:sz w:val="20"/>
                <w:szCs w:val="20"/>
              </w:rPr>
              <w:t>Доброжелательность, вежливость работников, удовлетворение условиями ОД</w:t>
            </w:r>
          </w:p>
        </w:tc>
      </w:tr>
      <w:tr w:rsidR="0018633E" w:rsidTr="0018633E">
        <w:tc>
          <w:tcPr>
            <w:tcW w:w="1151" w:type="dxa"/>
          </w:tcPr>
          <w:p w:rsidR="0018633E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КЦДОД</w:t>
            </w:r>
          </w:p>
        </w:tc>
        <w:tc>
          <w:tcPr>
            <w:tcW w:w="1132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99,00</w:t>
            </w:r>
          </w:p>
        </w:tc>
        <w:tc>
          <w:tcPr>
            <w:tcW w:w="1120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92,16</w:t>
            </w:r>
          </w:p>
        </w:tc>
        <w:tc>
          <w:tcPr>
            <w:tcW w:w="992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297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/97,5</w:t>
            </w:r>
          </w:p>
        </w:tc>
        <w:tc>
          <w:tcPr>
            <w:tcW w:w="1396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/98,5</w:t>
            </w:r>
          </w:p>
        </w:tc>
        <w:tc>
          <w:tcPr>
            <w:tcW w:w="1276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/66</w:t>
            </w:r>
            <w:r w:rsidR="00E16188" w:rsidRPr="001D5135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/99,8</w:t>
            </w:r>
            <w:r w:rsidR="00E16188" w:rsidRPr="001D51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8633E" w:rsidTr="0018633E">
        <w:tc>
          <w:tcPr>
            <w:tcW w:w="1151" w:type="dxa"/>
          </w:tcPr>
          <w:p w:rsidR="0018633E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ТЦДОД</w:t>
            </w:r>
          </w:p>
        </w:tc>
        <w:tc>
          <w:tcPr>
            <w:tcW w:w="1132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99,80</w:t>
            </w:r>
          </w:p>
        </w:tc>
        <w:tc>
          <w:tcPr>
            <w:tcW w:w="1120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91,50</w:t>
            </w:r>
          </w:p>
        </w:tc>
        <w:tc>
          <w:tcPr>
            <w:tcW w:w="992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297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/97,9</w:t>
            </w:r>
          </w:p>
        </w:tc>
        <w:tc>
          <w:tcPr>
            <w:tcW w:w="1396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/100</w:t>
            </w:r>
          </w:p>
        </w:tc>
        <w:tc>
          <w:tcPr>
            <w:tcW w:w="1276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/60</w:t>
            </w:r>
            <w:r w:rsidR="00E16188" w:rsidRPr="001D5135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808" w:type="dxa"/>
          </w:tcPr>
          <w:p w:rsidR="0018633E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D271FD" w:rsidRPr="001D5135">
              <w:rPr>
                <w:rFonts w:ascii="PT Astra Serif" w:hAnsi="PT Astra Serif" w:cs="Times New Roman"/>
                <w:sz w:val="24"/>
                <w:szCs w:val="24"/>
              </w:rPr>
              <w:t>/99,8</w:t>
            </w:r>
            <w:r w:rsidR="00E16188" w:rsidRPr="001D51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F5AB5" w:rsidTr="0018633E">
        <w:tc>
          <w:tcPr>
            <w:tcW w:w="1151" w:type="dxa"/>
          </w:tcPr>
          <w:p w:rsidR="007F5AB5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МО</w:t>
            </w:r>
          </w:p>
        </w:tc>
        <w:tc>
          <w:tcPr>
            <w:tcW w:w="1132" w:type="dxa"/>
          </w:tcPr>
          <w:p w:rsidR="007F5AB5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99,4</w:t>
            </w:r>
            <w:r w:rsidR="00404B64" w:rsidRPr="001D513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7F5AB5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91,83</w:t>
            </w:r>
          </w:p>
        </w:tc>
        <w:tc>
          <w:tcPr>
            <w:tcW w:w="992" w:type="dxa"/>
          </w:tcPr>
          <w:p w:rsidR="007F5AB5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97,7</w:t>
            </w:r>
          </w:p>
        </w:tc>
        <w:tc>
          <w:tcPr>
            <w:tcW w:w="1396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99,25</w:t>
            </w:r>
          </w:p>
        </w:tc>
        <w:tc>
          <w:tcPr>
            <w:tcW w:w="1276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63,00</w:t>
            </w:r>
          </w:p>
        </w:tc>
        <w:tc>
          <w:tcPr>
            <w:tcW w:w="1808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99,80</w:t>
            </w:r>
          </w:p>
        </w:tc>
      </w:tr>
      <w:tr w:rsidR="007F5AB5" w:rsidTr="0018633E">
        <w:tc>
          <w:tcPr>
            <w:tcW w:w="1151" w:type="dxa"/>
          </w:tcPr>
          <w:p w:rsidR="007F5AB5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ЯНАО</w:t>
            </w:r>
          </w:p>
        </w:tc>
        <w:tc>
          <w:tcPr>
            <w:tcW w:w="1132" w:type="dxa"/>
          </w:tcPr>
          <w:p w:rsidR="007F5AB5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7F5AB5" w:rsidRPr="001D5135" w:rsidRDefault="00BF1570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87,22</w:t>
            </w:r>
          </w:p>
        </w:tc>
        <w:tc>
          <w:tcPr>
            <w:tcW w:w="992" w:type="dxa"/>
          </w:tcPr>
          <w:p w:rsidR="007F5AB5" w:rsidRPr="001D5135" w:rsidRDefault="007F5AB5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84,83</w:t>
            </w:r>
          </w:p>
        </w:tc>
        <w:tc>
          <w:tcPr>
            <w:tcW w:w="1396" w:type="dxa"/>
          </w:tcPr>
          <w:p w:rsidR="007F5AB5" w:rsidRPr="001D5135" w:rsidRDefault="00171A5B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</w:t>
            </w:r>
            <w:r w:rsidR="00E16188" w:rsidRPr="001D5135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53,02</w:t>
            </w:r>
          </w:p>
        </w:tc>
        <w:tc>
          <w:tcPr>
            <w:tcW w:w="1808" w:type="dxa"/>
          </w:tcPr>
          <w:p w:rsidR="007F5AB5" w:rsidRPr="001D5135" w:rsidRDefault="00E16188" w:rsidP="00C86C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5135">
              <w:rPr>
                <w:rFonts w:ascii="PT Astra Serif" w:hAnsi="PT Astra Serif" w:cs="Times New Roman"/>
                <w:sz w:val="24"/>
                <w:szCs w:val="24"/>
              </w:rPr>
              <w:t>99,56</w:t>
            </w:r>
          </w:p>
        </w:tc>
      </w:tr>
    </w:tbl>
    <w:p w:rsidR="005E5B9A" w:rsidRDefault="005E5B9A" w:rsidP="00C86C75">
      <w:pPr>
        <w:tabs>
          <w:tab w:val="left" w:pos="6804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</w:rPr>
      </w:pPr>
    </w:p>
    <w:p w:rsidR="00C86C75" w:rsidRPr="00D472E3" w:rsidRDefault="00C86C75" w:rsidP="00C86C75">
      <w:pPr>
        <w:tabs>
          <w:tab w:val="left" w:pos="6804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  <w:r w:rsidRPr="00D472E3">
        <w:rPr>
          <w:rFonts w:ascii="PT Astra Serif" w:hAnsi="PT Astra Serif" w:cs="Times New Roman"/>
          <w:sz w:val="24"/>
          <w:szCs w:val="24"/>
        </w:rPr>
        <w:t>Диаграмма 2</w:t>
      </w:r>
    </w:p>
    <w:p w:rsidR="00853239" w:rsidRPr="00853239" w:rsidRDefault="00853239" w:rsidP="00853239">
      <w:pPr>
        <w:tabs>
          <w:tab w:val="left" w:pos="6804"/>
        </w:tabs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853239">
        <w:rPr>
          <w:rFonts w:ascii="PT Astra Serif" w:hAnsi="PT Astra Serif" w:cs="Times New Roman"/>
          <w:b/>
          <w:bCs/>
          <w:sz w:val="26"/>
          <w:szCs w:val="26"/>
        </w:rPr>
        <w:t>Показатели по критериям оценки</w:t>
      </w:r>
    </w:p>
    <w:p w:rsidR="009D2709" w:rsidRDefault="009D2709" w:rsidP="00C86C75">
      <w:pPr>
        <w:tabs>
          <w:tab w:val="left" w:pos="6804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</w:rPr>
      </w:pPr>
    </w:p>
    <w:p w:rsidR="009D2709" w:rsidRDefault="009D2709" w:rsidP="005E5B9A">
      <w:pPr>
        <w:tabs>
          <w:tab w:val="left" w:pos="6804"/>
        </w:tabs>
        <w:spacing w:after="0" w:line="240" w:lineRule="auto"/>
        <w:ind w:firstLine="708"/>
        <w:jc w:val="center"/>
        <w:rPr>
          <w:rFonts w:ascii="PT Astra Serif" w:hAnsi="PT Astra Serif" w:cs="Times New Roman"/>
          <w:sz w:val="26"/>
          <w:szCs w:val="26"/>
        </w:rPr>
      </w:pPr>
      <w:bookmarkStart w:id="0" w:name="_GoBack"/>
      <w:r>
        <w:rPr>
          <w:rFonts w:ascii="PT Astra Serif" w:hAnsi="PT Astra Serif" w:cs="Times New Roman"/>
          <w:noProof/>
          <w:sz w:val="26"/>
          <w:szCs w:val="26"/>
          <w:lang w:eastAsia="ru-RU"/>
        </w:rPr>
        <w:drawing>
          <wp:inline distT="0" distB="0" distL="0" distR="0">
            <wp:extent cx="5745193" cy="3200400"/>
            <wp:effectExtent l="0" t="0" r="2730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53239" w:rsidRDefault="00F96167" w:rsidP="00C86C75">
      <w:pPr>
        <w:tabs>
          <w:tab w:val="left" w:pos="6804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 </w:t>
      </w:r>
    </w:p>
    <w:p w:rsidR="00C86C75" w:rsidRPr="001D5135" w:rsidRDefault="00C86C75" w:rsidP="00C455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/>
          <w:sz w:val="28"/>
          <w:szCs w:val="28"/>
        </w:rPr>
        <w:t>Наибольшее количество баллов получено по критериям: «доброжелательность, вежливость работников организаций»</w:t>
      </w:r>
      <w:r w:rsidR="00F9779B" w:rsidRPr="001D5135">
        <w:rPr>
          <w:rFonts w:ascii="PT Astra Serif" w:hAnsi="PT Astra Serif"/>
          <w:sz w:val="28"/>
          <w:szCs w:val="28"/>
        </w:rPr>
        <w:t xml:space="preserve">, </w:t>
      </w:r>
      <w:r w:rsidR="00F9779B" w:rsidRPr="001D5135">
        <w:rPr>
          <w:rFonts w:ascii="PT Astra Serif" w:hAnsi="PT Astra Serif"/>
          <w:sz w:val="28"/>
          <w:szCs w:val="28"/>
        </w:rPr>
        <w:lastRenderedPageBreak/>
        <w:t>«удовлетворенность условиями осуществления образовательной деятельности»</w:t>
      </w:r>
      <w:r w:rsidR="00F9779B" w:rsidRPr="001D5135">
        <w:rPr>
          <w:rFonts w:ascii="PT Astra Serif" w:hAnsi="PT Astra Serif"/>
          <w:color w:val="C00000"/>
          <w:sz w:val="28"/>
          <w:szCs w:val="28"/>
        </w:rPr>
        <w:t xml:space="preserve"> </w:t>
      </w:r>
      <w:r w:rsidRPr="001D5135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F9779B" w:rsidRPr="001D5135">
        <w:rPr>
          <w:rFonts w:ascii="PT Astra Serif" w:hAnsi="PT Astra Serif"/>
          <w:sz w:val="28"/>
          <w:szCs w:val="28"/>
        </w:rPr>
        <w:t>99,8</w:t>
      </w:r>
      <w:r w:rsidRPr="001D5135">
        <w:rPr>
          <w:rFonts w:ascii="PT Astra Serif" w:hAnsi="PT Astra Serif"/>
          <w:sz w:val="28"/>
          <w:szCs w:val="28"/>
        </w:rPr>
        <w:t>0 баллов (ЯНАО - 99,56 баллов), «комфортность условий осуществления образовательной деятельности» – 99,25 баллов (ЯНАО - 99,39 баллов</w:t>
      </w:r>
      <w:r w:rsidR="00F9779B" w:rsidRPr="001D5135">
        <w:rPr>
          <w:rFonts w:ascii="PT Astra Serif" w:hAnsi="PT Astra Serif"/>
          <w:sz w:val="28"/>
          <w:szCs w:val="28"/>
        </w:rPr>
        <w:t>).  Организациями</w:t>
      </w:r>
      <w:r w:rsidRPr="001D5135">
        <w:rPr>
          <w:rFonts w:ascii="PT Astra Serif" w:hAnsi="PT Astra Serif"/>
          <w:sz w:val="28"/>
          <w:szCs w:val="28"/>
        </w:rPr>
        <w:t xml:space="preserve"> на должном уровне обеспечена «информационная открытость и доступность» – среднее з</w:t>
      </w:r>
      <w:r w:rsidR="00F9779B" w:rsidRPr="001D5135">
        <w:rPr>
          <w:rFonts w:ascii="PT Astra Serif" w:hAnsi="PT Astra Serif"/>
          <w:sz w:val="28"/>
          <w:szCs w:val="28"/>
        </w:rPr>
        <w:t>начение критерия составляет 97,</w:t>
      </w:r>
      <w:r w:rsidRPr="001D5135">
        <w:rPr>
          <w:rFonts w:ascii="PT Astra Serif" w:hAnsi="PT Astra Serif"/>
          <w:sz w:val="28"/>
          <w:szCs w:val="28"/>
        </w:rPr>
        <w:t>7 баллов (ЯНАО - 84,83 баллов). Наименьшее число баллов получено по критерию «доступность образовательной деятельности для</w:t>
      </w:r>
      <w:r w:rsidR="00F9779B" w:rsidRPr="001D5135">
        <w:rPr>
          <w:rFonts w:ascii="PT Astra Serif" w:hAnsi="PT Astra Serif"/>
          <w:sz w:val="28"/>
          <w:szCs w:val="28"/>
        </w:rPr>
        <w:t xml:space="preserve"> инвалидов» – 63 балла</w:t>
      </w:r>
      <w:r w:rsidRPr="001D5135">
        <w:rPr>
          <w:rFonts w:ascii="PT Astra Serif" w:hAnsi="PT Astra Serif"/>
          <w:sz w:val="28"/>
          <w:szCs w:val="28"/>
        </w:rPr>
        <w:t xml:space="preserve"> (ЯНАО - 53,02 баллов).</w:t>
      </w:r>
    </w:p>
    <w:p w:rsidR="00C86C75" w:rsidRPr="001D5135" w:rsidRDefault="00C86C75" w:rsidP="00C455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Значения МО Красносельк</w:t>
      </w:r>
      <w:r w:rsidR="00940EB1" w:rsidRPr="001D5135">
        <w:rPr>
          <w:rFonts w:ascii="PT Astra Serif" w:hAnsi="PT Astra Serif" w:cs="Times New Roman"/>
          <w:sz w:val="28"/>
          <w:szCs w:val="28"/>
        </w:rPr>
        <w:t>у</w:t>
      </w:r>
      <w:r w:rsidRPr="001D5135">
        <w:rPr>
          <w:rFonts w:ascii="PT Astra Serif" w:hAnsi="PT Astra Serif" w:cs="Times New Roman"/>
          <w:sz w:val="28"/>
          <w:szCs w:val="28"/>
        </w:rPr>
        <w:t>пский район  в</w:t>
      </w:r>
      <w:r w:rsidR="00C45577">
        <w:rPr>
          <w:rFonts w:ascii="PT Astra Serif" w:hAnsi="PT Astra Serif" w:cs="Times New Roman"/>
          <w:sz w:val="28"/>
          <w:szCs w:val="28"/>
        </w:rPr>
        <w:t xml:space="preserve">ыше </w:t>
      </w:r>
      <w:proofErr w:type="spellStart"/>
      <w:r w:rsidR="00C45577">
        <w:rPr>
          <w:rFonts w:ascii="PT Astra Serif" w:hAnsi="PT Astra Serif" w:cs="Times New Roman"/>
          <w:sz w:val="28"/>
          <w:szCs w:val="28"/>
        </w:rPr>
        <w:t>среднеокружных</w:t>
      </w:r>
      <w:proofErr w:type="spellEnd"/>
      <w:r w:rsidR="00C45577">
        <w:rPr>
          <w:rFonts w:ascii="PT Astra Serif" w:hAnsi="PT Astra Serif" w:cs="Times New Roman"/>
          <w:sz w:val="28"/>
          <w:szCs w:val="28"/>
        </w:rPr>
        <w:t xml:space="preserve"> по критериям</w:t>
      </w:r>
      <w:r w:rsidRPr="001D5135">
        <w:rPr>
          <w:rFonts w:ascii="PT Astra Serif" w:hAnsi="PT Astra Serif" w:cs="Times New Roman"/>
          <w:sz w:val="28"/>
          <w:szCs w:val="28"/>
        </w:rPr>
        <w:t xml:space="preserve"> «о</w:t>
      </w:r>
      <w:r w:rsidRPr="001D5135">
        <w:rPr>
          <w:rFonts w:ascii="PT Astra Serif" w:hAnsi="PT Astra Serif"/>
          <w:bCs/>
          <w:sz w:val="28"/>
          <w:szCs w:val="28"/>
        </w:rPr>
        <w:t xml:space="preserve">ткрытость и доступность информации об организации» – </w:t>
      </w:r>
      <w:r w:rsidR="00F9779B" w:rsidRPr="001D5135">
        <w:rPr>
          <w:rFonts w:ascii="PT Astra Serif" w:hAnsi="PT Astra Serif"/>
          <w:bCs/>
          <w:sz w:val="28"/>
          <w:szCs w:val="28"/>
        </w:rPr>
        <w:t>на 12,87</w:t>
      </w:r>
      <w:r w:rsidR="00C45577">
        <w:rPr>
          <w:rFonts w:ascii="PT Astra Serif" w:hAnsi="PT Astra Serif"/>
          <w:bCs/>
          <w:sz w:val="28"/>
          <w:szCs w:val="28"/>
        </w:rPr>
        <w:t xml:space="preserve"> баллов,</w:t>
      </w:r>
      <w:r w:rsidRPr="001D5135">
        <w:rPr>
          <w:rFonts w:ascii="PT Astra Serif" w:hAnsi="PT Astra Serif"/>
          <w:sz w:val="28"/>
          <w:szCs w:val="28"/>
        </w:rPr>
        <w:t xml:space="preserve"> «доступность образовательной деятельности для инвалидов» – </w:t>
      </w:r>
      <w:r w:rsidR="00F9779B" w:rsidRPr="001D5135">
        <w:rPr>
          <w:rFonts w:ascii="PT Astra Serif" w:hAnsi="PT Astra Serif"/>
          <w:sz w:val="28"/>
          <w:szCs w:val="28"/>
        </w:rPr>
        <w:t>на 10</w:t>
      </w:r>
      <w:r w:rsidR="00E16188" w:rsidRPr="001D5135">
        <w:rPr>
          <w:rFonts w:ascii="PT Astra Serif" w:hAnsi="PT Astra Serif"/>
          <w:sz w:val="28"/>
          <w:szCs w:val="28"/>
        </w:rPr>
        <w:t xml:space="preserve"> </w:t>
      </w:r>
      <w:r w:rsidR="00F9779B" w:rsidRPr="001D5135">
        <w:rPr>
          <w:rFonts w:ascii="PT Astra Serif" w:hAnsi="PT Astra Serif"/>
          <w:sz w:val="28"/>
          <w:szCs w:val="28"/>
        </w:rPr>
        <w:t>баллов</w:t>
      </w:r>
      <w:r w:rsidRPr="001D5135">
        <w:rPr>
          <w:rFonts w:ascii="PT Astra Serif" w:hAnsi="PT Astra Serif"/>
          <w:sz w:val="28"/>
          <w:szCs w:val="28"/>
        </w:rPr>
        <w:t>.</w:t>
      </w:r>
    </w:p>
    <w:p w:rsidR="00C86C75" w:rsidRPr="001D5135" w:rsidRDefault="00C86C75" w:rsidP="00C4557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 xml:space="preserve">Рассмотрим результаты </w:t>
      </w:r>
      <w:proofErr w:type="gramStart"/>
      <w:r w:rsidRPr="001D5135">
        <w:rPr>
          <w:rFonts w:ascii="PT Astra Serif" w:hAnsi="PT Astra Serif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D5135">
        <w:rPr>
          <w:rFonts w:ascii="PT Astra Serif" w:hAnsi="PT Astra Serif" w:cs="Times New Roman"/>
          <w:sz w:val="28"/>
          <w:szCs w:val="28"/>
        </w:rPr>
        <w:t xml:space="preserve"> по отдельным критериям</w:t>
      </w:r>
      <w:r w:rsidR="00E16188" w:rsidRPr="001D5135">
        <w:rPr>
          <w:rFonts w:ascii="PT Astra Serif" w:hAnsi="PT Astra Serif" w:cs="Times New Roman"/>
          <w:sz w:val="28"/>
          <w:szCs w:val="28"/>
        </w:rPr>
        <w:t>.</w:t>
      </w:r>
    </w:p>
    <w:p w:rsidR="001D5135" w:rsidRPr="001D5135" w:rsidRDefault="001D5135" w:rsidP="00C86C75">
      <w:pPr>
        <w:tabs>
          <w:tab w:val="left" w:pos="709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86C75" w:rsidRPr="00C45577" w:rsidRDefault="00C86C75" w:rsidP="00C45577">
      <w:pPr>
        <w:pStyle w:val="a3"/>
        <w:spacing w:after="0" w:line="240" w:lineRule="auto"/>
        <w:ind w:left="709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C45577">
        <w:rPr>
          <w:rFonts w:ascii="PT Astra Serif" w:hAnsi="PT Astra Serif" w:cs="Times New Roman"/>
          <w:b/>
          <w:i/>
          <w:sz w:val="28"/>
          <w:szCs w:val="28"/>
        </w:rPr>
        <w:t>Критерий «</w:t>
      </w:r>
      <w:r w:rsidRPr="00C45577">
        <w:rPr>
          <w:rFonts w:ascii="PT Astra Serif" w:hAnsi="PT Astra Serif"/>
          <w:b/>
          <w:bCs/>
          <w:i/>
          <w:sz w:val="28"/>
          <w:szCs w:val="28"/>
        </w:rPr>
        <w:t>Открытость и доступность информации об организации</w:t>
      </w:r>
      <w:r w:rsidRPr="00C45577">
        <w:rPr>
          <w:rFonts w:ascii="PT Astra Serif" w:hAnsi="PT Astra Serif" w:cs="Times New Roman"/>
          <w:b/>
          <w:i/>
          <w:sz w:val="28"/>
          <w:szCs w:val="28"/>
        </w:rPr>
        <w:t>»</w:t>
      </w:r>
    </w:p>
    <w:p w:rsidR="001D5135" w:rsidRPr="00C45577" w:rsidRDefault="001D5135" w:rsidP="00C86C75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C86C75" w:rsidRPr="00C45577" w:rsidRDefault="00C86C75" w:rsidP="00657743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C00000"/>
          <w:sz w:val="28"/>
          <w:szCs w:val="28"/>
        </w:rPr>
      </w:pPr>
      <w:r w:rsidRPr="00C45577">
        <w:rPr>
          <w:rFonts w:ascii="PT Astra Serif" w:hAnsi="PT Astra Serif" w:cs="Times New Roman"/>
          <w:sz w:val="28"/>
          <w:szCs w:val="28"/>
        </w:rPr>
        <w:t>На диаграмме 3 представлен общий балл по критерию открытости и доступности информации об организации в разрезе ОО</w:t>
      </w:r>
      <w:r w:rsidR="00AA42D8" w:rsidRPr="00C45577">
        <w:rPr>
          <w:rFonts w:ascii="PT Astra Serif" w:hAnsi="PT Astra Serif" w:cs="Times New Roman"/>
          <w:sz w:val="28"/>
          <w:szCs w:val="28"/>
        </w:rPr>
        <w:t xml:space="preserve"> (97,7 баллов)</w:t>
      </w:r>
      <w:r w:rsidRPr="00C45577">
        <w:rPr>
          <w:rFonts w:ascii="PT Astra Serif" w:hAnsi="PT Astra Serif" w:cs="Times New Roman"/>
          <w:sz w:val="28"/>
          <w:szCs w:val="28"/>
        </w:rPr>
        <w:t xml:space="preserve">. Показатели в образовательных организациях района  выше </w:t>
      </w:r>
      <w:proofErr w:type="spellStart"/>
      <w:r w:rsidRPr="00C45577">
        <w:rPr>
          <w:rFonts w:ascii="PT Astra Serif" w:hAnsi="PT Astra Serif" w:cs="Times New Roman"/>
          <w:sz w:val="28"/>
          <w:szCs w:val="28"/>
        </w:rPr>
        <w:t>среднеокружных</w:t>
      </w:r>
      <w:proofErr w:type="spellEnd"/>
      <w:r w:rsidRPr="00C45577">
        <w:rPr>
          <w:rFonts w:ascii="PT Astra Serif" w:hAnsi="PT Astra Serif" w:cs="Times New Roman"/>
          <w:sz w:val="28"/>
          <w:szCs w:val="28"/>
        </w:rPr>
        <w:t xml:space="preserve">. </w:t>
      </w:r>
      <w:r w:rsidR="00052DE1" w:rsidRPr="00C45577">
        <w:rPr>
          <w:rFonts w:ascii="PT Astra Serif" w:hAnsi="PT Astra Serif" w:cs="Times New Roman"/>
          <w:sz w:val="28"/>
          <w:szCs w:val="28"/>
        </w:rPr>
        <w:t xml:space="preserve">В </w:t>
      </w:r>
      <w:r w:rsidR="008A1730">
        <w:rPr>
          <w:rFonts w:ascii="PT Astra Serif" w:hAnsi="PT Astra Serif" w:cs="Times New Roman"/>
          <w:sz w:val="28"/>
          <w:szCs w:val="28"/>
        </w:rPr>
        <w:t>МУ ДО «</w:t>
      </w:r>
      <w:r w:rsidR="00052DE1" w:rsidRPr="00C45577">
        <w:rPr>
          <w:rFonts w:ascii="PT Astra Serif" w:hAnsi="PT Astra Serif" w:cs="Times New Roman"/>
          <w:sz w:val="28"/>
          <w:szCs w:val="28"/>
        </w:rPr>
        <w:t>КЦ</w:t>
      </w:r>
      <w:r w:rsidR="003901E5" w:rsidRPr="00C45577">
        <w:rPr>
          <w:rFonts w:ascii="PT Astra Serif" w:hAnsi="PT Astra Serif" w:cs="Times New Roman"/>
          <w:sz w:val="28"/>
          <w:szCs w:val="28"/>
        </w:rPr>
        <w:t xml:space="preserve"> </w:t>
      </w:r>
      <w:r w:rsidR="00052DE1" w:rsidRPr="00C45577">
        <w:rPr>
          <w:rFonts w:ascii="PT Astra Serif" w:hAnsi="PT Astra Serif" w:cs="Times New Roman"/>
          <w:sz w:val="28"/>
          <w:szCs w:val="28"/>
        </w:rPr>
        <w:t>ДОД</w:t>
      </w:r>
      <w:r w:rsidR="008A1730">
        <w:rPr>
          <w:rFonts w:ascii="PT Astra Serif" w:hAnsi="PT Astra Serif" w:cs="Times New Roman"/>
          <w:sz w:val="28"/>
          <w:szCs w:val="28"/>
        </w:rPr>
        <w:t>»</w:t>
      </w:r>
      <w:r w:rsidR="00052DE1" w:rsidRPr="00C45577">
        <w:rPr>
          <w:rFonts w:ascii="PT Astra Serif" w:hAnsi="PT Astra Serif" w:cs="Times New Roman"/>
          <w:sz w:val="28"/>
          <w:szCs w:val="28"/>
        </w:rPr>
        <w:t xml:space="preserve">   значение</w:t>
      </w:r>
      <w:r w:rsidRPr="00C45577">
        <w:rPr>
          <w:rFonts w:ascii="PT Astra Serif" w:hAnsi="PT Astra Serif" w:cs="Times New Roman"/>
          <w:sz w:val="28"/>
          <w:szCs w:val="28"/>
        </w:rPr>
        <w:t xml:space="preserve"> ниже, чем в </w:t>
      </w:r>
      <w:r w:rsidR="00E16188" w:rsidRPr="00C45577">
        <w:rPr>
          <w:rFonts w:ascii="PT Astra Serif" w:hAnsi="PT Astra Serif" w:cs="Times New Roman"/>
          <w:sz w:val="28"/>
          <w:szCs w:val="28"/>
        </w:rPr>
        <w:t xml:space="preserve">среднем по </w:t>
      </w:r>
      <w:proofErr w:type="gramStart"/>
      <w:r w:rsidR="00E16188" w:rsidRPr="00C45577">
        <w:rPr>
          <w:rFonts w:ascii="PT Astra Serif" w:hAnsi="PT Astra Serif" w:cs="Times New Roman"/>
          <w:sz w:val="28"/>
          <w:szCs w:val="28"/>
        </w:rPr>
        <w:t>району</w:t>
      </w:r>
      <w:proofErr w:type="gramEnd"/>
      <w:r w:rsidR="003901E5" w:rsidRPr="00C45577">
        <w:rPr>
          <w:rFonts w:ascii="PT Astra Serif" w:hAnsi="PT Astra Serif" w:cs="Times New Roman"/>
          <w:sz w:val="28"/>
          <w:szCs w:val="28"/>
        </w:rPr>
        <w:t xml:space="preserve"> но выше чем по округу</w:t>
      </w:r>
      <w:r w:rsidR="00052DE1" w:rsidRPr="00C45577">
        <w:rPr>
          <w:rFonts w:ascii="PT Astra Serif" w:hAnsi="PT Astra Serif" w:cs="Times New Roman"/>
          <w:sz w:val="28"/>
          <w:szCs w:val="28"/>
        </w:rPr>
        <w:t>.</w:t>
      </w:r>
      <w:r w:rsidRPr="00C45577">
        <w:rPr>
          <w:rFonts w:ascii="PT Astra Serif" w:hAnsi="PT Astra Serif" w:cs="Times New Roman"/>
          <w:sz w:val="28"/>
          <w:szCs w:val="28"/>
        </w:rPr>
        <w:t xml:space="preserve"> </w:t>
      </w:r>
    </w:p>
    <w:p w:rsidR="00C86C75" w:rsidRPr="00D472E3" w:rsidRDefault="00C86C75" w:rsidP="00C86C75">
      <w:pPr>
        <w:pStyle w:val="a3"/>
        <w:tabs>
          <w:tab w:val="left" w:pos="7230"/>
        </w:tabs>
        <w:spacing w:after="0" w:line="240" w:lineRule="auto"/>
        <w:ind w:left="1413"/>
        <w:jc w:val="right"/>
        <w:rPr>
          <w:rFonts w:ascii="PT Astra Serif" w:hAnsi="PT Astra Serif" w:cs="Times New Roman"/>
          <w:sz w:val="24"/>
          <w:szCs w:val="24"/>
        </w:rPr>
      </w:pPr>
      <w:r w:rsidRPr="00C45577">
        <w:rPr>
          <w:rFonts w:ascii="PT Astra Serif" w:hAnsi="PT Astra Serif" w:cs="Times New Roman"/>
          <w:b/>
          <w:color w:val="C00000"/>
          <w:sz w:val="28"/>
          <w:szCs w:val="28"/>
        </w:rPr>
        <w:tab/>
      </w:r>
      <w:r w:rsidRPr="00D472E3">
        <w:rPr>
          <w:rFonts w:ascii="PT Astra Serif" w:hAnsi="PT Astra Serif" w:cs="Times New Roman"/>
          <w:sz w:val="24"/>
          <w:szCs w:val="24"/>
        </w:rPr>
        <w:t>Диаграмма 3</w:t>
      </w:r>
    </w:p>
    <w:p w:rsidR="00052DE1" w:rsidRDefault="00052DE1" w:rsidP="00C86C75">
      <w:pPr>
        <w:pStyle w:val="a3"/>
        <w:tabs>
          <w:tab w:val="left" w:pos="7230"/>
        </w:tabs>
        <w:spacing w:after="0" w:line="240" w:lineRule="auto"/>
        <w:ind w:left="1413"/>
        <w:jc w:val="right"/>
        <w:rPr>
          <w:rFonts w:ascii="PT Astra Serif" w:hAnsi="PT Astra Serif" w:cs="Times New Roman"/>
          <w:sz w:val="26"/>
          <w:szCs w:val="26"/>
        </w:rPr>
      </w:pPr>
    </w:p>
    <w:p w:rsidR="00E16188" w:rsidRDefault="00E16188" w:rsidP="00657743">
      <w:pPr>
        <w:pStyle w:val="a3"/>
        <w:tabs>
          <w:tab w:val="left" w:pos="7230"/>
        </w:tabs>
        <w:spacing w:after="0" w:line="240" w:lineRule="auto"/>
        <w:ind w:left="1413"/>
        <w:jc w:val="center"/>
        <w:rPr>
          <w:rFonts w:ascii="PT Astra Serif" w:hAnsi="PT Astra Serif" w:cs="Times New Roman"/>
          <w:sz w:val="26"/>
          <w:szCs w:val="26"/>
        </w:rPr>
      </w:pPr>
      <w:r w:rsidRPr="00E36777">
        <w:rPr>
          <w:rFonts w:ascii="PT Astra Serif" w:hAnsi="PT Astra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1154879" wp14:editId="2889FD49">
            <wp:extent cx="4226943" cy="2700068"/>
            <wp:effectExtent l="0" t="0" r="2159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6C75" w:rsidRPr="00AA42D8" w:rsidRDefault="00C86C75" w:rsidP="00C86C75">
      <w:pPr>
        <w:pStyle w:val="a3"/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D8" w:rsidRPr="001D5135" w:rsidRDefault="00E20992" w:rsidP="00E20992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 xml:space="preserve">         </w:t>
      </w:r>
      <w:r w:rsidR="00C86C75" w:rsidRPr="00AA42D8">
        <w:rPr>
          <w:rFonts w:ascii="PT Astra Serif" w:hAnsi="PT Astra Serif" w:cs="Times New Roman"/>
          <w:b/>
          <w:i/>
          <w:sz w:val="28"/>
          <w:szCs w:val="28"/>
        </w:rPr>
        <w:t>Достижения:</w:t>
      </w:r>
      <w:r w:rsidR="00C86C75" w:rsidRPr="00AA42D8">
        <w:rPr>
          <w:rFonts w:ascii="PT Astra Serif" w:hAnsi="PT Astra Serif" w:cs="Times New Roman"/>
          <w:sz w:val="28"/>
          <w:szCs w:val="28"/>
        </w:rPr>
        <w:t xml:space="preserve"> Образовательные организации своевременно </w:t>
      </w:r>
      <w:r w:rsidR="00C86C75" w:rsidRPr="001D5135">
        <w:rPr>
          <w:rFonts w:ascii="PT Astra Serif" w:hAnsi="PT Astra Serif" w:cs="Times New Roman"/>
          <w:sz w:val="28"/>
          <w:szCs w:val="28"/>
        </w:rPr>
        <w:t xml:space="preserve">размещают полную и актуальную информацию о своей деятельности на </w:t>
      </w:r>
      <w:r w:rsidR="00C86C75" w:rsidRPr="001D5135">
        <w:rPr>
          <w:rFonts w:ascii="PT Astra Serif" w:hAnsi="PT Astra Serif"/>
          <w:sz w:val="28"/>
          <w:szCs w:val="28"/>
        </w:rPr>
        <w:t xml:space="preserve">информационных стендах в помещении организации </w:t>
      </w:r>
      <w:r w:rsidR="001D5135" w:rsidRPr="001D5135">
        <w:rPr>
          <w:rFonts w:ascii="PT Astra Serif" w:hAnsi="PT Astra Serif" w:cs="Times New Roman"/>
          <w:sz w:val="28"/>
          <w:szCs w:val="28"/>
        </w:rPr>
        <w:t>(средний балл 100</w:t>
      </w:r>
      <w:r w:rsidR="00C86C75" w:rsidRPr="001D5135">
        <w:rPr>
          <w:rFonts w:ascii="PT Astra Serif" w:hAnsi="PT Astra Serif" w:cs="Times New Roman"/>
          <w:sz w:val="28"/>
          <w:szCs w:val="28"/>
        </w:rPr>
        <w:t>).</w:t>
      </w:r>
    </w:p>
    <w:p w:rsidR="00AA42D8" w:rsidRPr="001D5135" w:rsidRDefault="00C86C75" w:rsidP="00C86C75">
      <w:pPr>
        <w:spacing w:after="0" w:line="240" w:lineRule="auto"/>
        <w:ind w:firstLine="708"/>
        <w:jc w:val="both"/>
        <w:rPr>
          <w:rFonts w:ascii="PT Astra Serif" w:hAnsi="PT Astra Serif"/>
          <w:color w:val="C00000"/>
          <w:sz w:val="28"/>
          <w:szCs w:val="28"/>
        </w:rPr>
      </w:pPr>
      <w:r w:rsidRPr="001D5135">
        <w:rPr>
          <w:rFonts w:ascii="PT Astra Serif" w:hAnsi="PT Astra Serif" w:cs="Times New Roman"/>
          <w:b/>
          <w:i/>
          <w:sz w:val="28"/>
          <w:szCs w:val="28"/>
        </w:rPr>
        <w:t>Проблемы:</w:t>
      </w:r>
      <w:r w:rsidRPr="001D5135">
        <w:rPr>
          <w:rFonts w:ascii="PT Astra Serif" w:hAnsi="PT Astra Serif" w:cs="Times New Roman"/>
          <w:sz w:val="28"/>
          <w:szCs w:val="28"/>
        </w:rPr>
        <w:t xml:space="preserve"> </w:t>
      </w:r>
      <w:r w:rsidR="00AA42D8" w:rsidRPr="001D5135">
        <w:rPr>
          <w:rFonts w:ascii="PT Astra Serif" w:hAnsi="PT Astra Serif"/>
          <w:sz w:val="28"/>
          <w:szCs w:val="28"/>
        </w:rPr>
        <w:t xml:space="preserve">Объем информации (количество материалов/ единиц информации), размещенной  на официальном сайте организации по </w:t>
      </w:r>
      <w:r w:rsidR="00AA42D8" w:rsidRPr="001D5135">
        <w:rPr>
          <w:rFonts w:ascii="PT Astra Serif" w:hAnsi="PT Astra Serif"/>
          <w:sz w:val="28"/>
          <w:szCs w:val="28"/>
        </w:rPr>
        <w:lastRenderedPageBreak/>
        <w:t>отношению к количеству  материалов, размещение которых установлено нормативными правовыми актами   (средний балл 87).</w:t>
      </w:r>
      <w:r w:rsidRPr="001D5135">
        <w:rPr>
          <w:rFonts w:ascii="PT Astra Serif" w:hAnsi="PT Astra Serif"/>
          <w:color w:val="C00000"/>
          <w:sz w:val="28"/>
          <w:szCs w:val="28"/>
        </w:rPr>
        <w:t xml:space="preserve"> </w:t>
      </w:r>
    </w:p>
    <w:p w:rsidR="00052DE1" w:rsidRDefault="00E20992" w:rsidP="00E20992">
      <w:pPr>
        <w:tabs>
          <w:tab w:val="left" w:pos="709"/>
        </w:tabs>
        <w:spacing w:line="240" w:lineRule="auto"/>
        <w:jc w:val="both"/>
        <w:rPr>
          <w:rFonts w:ascii="PT Astra Serif" w:hAnsi="PT Astra Serif" w:cs="Times New Roman"/>
          <w:i/>
          <w:sz w:val="26"/>
          <w:szCs w:val="26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 xml:space="preserve">          </w:t>
      </w:r>
      <w:r w:rsidR="00C86C75" w:rsidRPr="001D5135">
        <w:rPr>
          <w:rFonts w:ascii="PT Astra Serif" w:hAnsi="PT Astra Serif" w:cs="Times New Roman"/>
          <w:b/>
          <w:i/>
          <w:sz w:val="28"/>
          <w:szCs w:val="28"/>
        </w:rPr>
        <w:t>Рекомендации:</w:t>
      </w:r>
      <w:r w:rsidR="00C86C75" w:rsidRPr="001D5135">
        <w:rPr>
          <w:rFonts w:ascii="PT Astra Serif" w:hAnsi="PT Astra Serif" w:cs="Times New Roman"/>
          <w:i/>
          <w:sz w:val="28"/>
          <w:szCs w:val="28"/>
        </w:rPr>
        <w:t xml:space="preserve"> Обеспечить своевременное размещение полной и актуальной</w:t>
      </w:r>
      <w:r w:rsidR="00C86C75" w:rsidRPr="001D5135">
        <w:rPr>
          <w:rFonts w:ascii="PT Astra Serif" w:hAnsi="PT Astra Serif"/>
          <w:i/>
          <w:sz w:val="28"/>
          <w:szCs w:val="28"/>
        </w:rPr>
        <w:t xml:space="preserve"> информации </w:t>
      </w:r>
      <w:r w:rsidR="00C86C75" w:rsidRPr="001D5135">
        <w:rPr>
          <w:rFonts w:ascii="PT Astra Serif" w:hAnsi="PT Astra Serif" w:cs="Times New Roman"/>
          <w:i/>
          <w:sz w:val="28"/>
          <w:szCs w:val="28"/>
        </w:rPr>
        <w:t xml:space="preserve">о своей деятельности </w:t>
      </w:r>
      <w:r w:rsidR="00C86C75" w:rsidRPr="001D5135">
        <w:rPr>
          <w:rFonts w:ascii="PT Astra Serif" w:hAnsi="PT Astra Serif"/>
          <w:i/>
          <w:sz w:val="28"/>
          <w:szCs w:val="28"/>
        </w:rPr>
        <w:t>на официальных сайтах организаций в соответствии с нормативными правовыми актами.</w:t>
      </w:r>
      <w:r w:rsidR="00C86C75" w:rsidRPr="001D5135">
        <w:rPr>
          <w:rFonts w:ascii="PT Astra Serif" w:hAnsi="PT Astra Serif"/>
          <w:sz w:val="28"/>
          <w:szCs w:val="28"/>
        </w:rPr>
        <w:t xml:space="preserve"> </w:t>
      </w:r>
      <w:r w:rsidR="00C86C75" w:rsidRPr="001D5135">
        <w:rPr>
          <w:rFonts w:ascii="PT Astra Serif" w:hAnsi="PT Astra Serif" w:cs="Times New Roman"/>
          <w:i/>
          <w:sz w:val="28"/>
          <w:szCs w:val="28"/>
        </w:rPr>
        <w:t xml:space="preserve">Обеспечить функционирование </w:t>
      </w:r>
      <w:r w:rsidR="00C86C75" w:rsidRPr="001D5135">
        <w:rPr>
          <w:rFonts w:ascii="PT Astra Serif" w:hAnsi="PT Astra Serif"/>
          <w:i/>
          <w:sz w:val="28"/>
          <w:szCs w:val="28"/>
        </w:rPr>
        <w:t>дистанционных способов взаимодействия с получателями образовательных услуг:</w:t>
      </w:r>
      <w:r w:rsidR="00C86C75" w:rsidRPr="001D5135">
        <w:rPr>
          <w:rFonts w:ascii="PT Astra Serif" w:hAnsi="PT Astra Serif" w:cs="Times New Roman"/>
          <w:i/>
          <w:sz w:val="28"/>
          <w:szCs w:val="28"/>
        </w:rPr>
        <w:t xml:space="preserve"> номер телефона, адрес электронной почты, электронные сервисы (</w:t>
      </w:r>
      <w:r w:rsidR="00C86C75" w:rsidRPr="001D5135">
        <w:rPr>
          <w:rFonts w:ascii="PT Astra Serif" w:hAnsi="PT Astra Serif"/>
          <w:i/>
          <w:sz w:val="28"/>
          <w:szCs w:val="28"/>
        </w:rPr>
        <w:t>форма для подачи электронного обращения, получение консультации по оказываемым услугам, раздел «Часто задаваемые вопросы»)</w:t>
      </w:r>
      <w:r w:rsidR="00C86C75" w:rsidRPr="001D5135">
        <w:rPr>
          <w:rFonts w:ascii="PT Astra Serif" w:hAnsi="PT Astra Serif" w:cs="Times New Roman"/>
          <w:i/>
          <w:sz w:val="28"/>
          <w:szCs w:val="28"/>
        </w:rPr>
        <w:t>.</w:t>
      </w:r>
    </w:p>
    <w:p w:rsidR="00C86C75" w:rsidRDefault="00C86C75" w:rsidP="00C45577">
      <w:pPr>
        <w:pStyle w:val="a3"/>
        <w:spacing w:after="0" w:line="240" w:lineRule="auto"/>
        <w:ind w:left="709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1D5135">
        <w:rPr>
          <w:rFonts w:ascii="PT Astra Serif" w:hAnsi="PT Astra Serif" w:cs="Times New Roman"/>
          <w:b/>
          <w:i/>
          <w:sz w:val="28"/>
          <w:szCs w:val="28"/>
        </w:rPr>
        <w:t>Критерий «</w:t>
      </w:r>
      <w:r w:rsidRPr="001D5135">
        <w:rPr>
          <w:rFonts w:ascii="PT Astra Serif" w:hAnsi="PT Astra Serif"/>
          <w:b/>
          <w:bCs/>
          <w:i/>
          <w:sz w:val="28"/>
          <w:szCs w:val="28"/>
        </w:rPr>
        <w:t>Комфортность условий осуществления образовательной деятельности</w:t>
      </w:r>
      <w:r w:rsidRPr="001D5135">
        <w:rPr>
          <w:rFonts w:ascii="PT Astra Serif" w:hAnsi="PT Astra Serif" w:cs="Times New Roman"/>
          <w:b/>
          <w:i/>
          <w:sz w:val="28"/>
          <w:szCs w:val="28"/>
        </w:rPr>
        <w:t>»</w:t>
      </w:r>
    </w:p>
    <w:p w:rsidR="00C45577" w:rsidRPr="001D5135" w:rsidRDefault="00C45577" w:rsidP="00C86C75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C86C75" w:rsidRPr="001D5135" w:rsidRDefault="00C86C75" w:rsidP="00C86C75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По данному критерию значен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ия ниже, чем в </w:t>
      </w:r>
      <w:r w:rsidR="00C45577">
        <w:rPr>
          <w:rFonts w:ascii="PT Astra Serif" w:hAnsi="PT Astra Serif" w:cs="Times New Roman"/>
          <w:sz w:val="28"/>
          <w:szCs w:val="28"/>
        </w:rPr>
        <w:t xml:space="preserve">среднем по району и округу в МУДО 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 </w:t>
      </w:r>
      <w:r w:rsidR="008A1730">
        <w:rPr>
          <w:rFonts w:ascii="PT Astra Serif" w:hAnsi="PT Astra Serif" w:cs="Times New Roman"/>
          <w:sz w:val="28"/>
          <w:szCs w:val="28"/>
        </w:rPr>
        <w:t>«</w:t>
      </w:r>
      <w:r w:rsidR="003901E5" w:rsidRPr="001D5135">
        <w:rPr>
          <w:rFonts w:ascii="PT Astra Serif" w:hAnsi="PT Astra Serif" w:cs="Times New Roman"/>
          <w:sz w:val="28"/>
          <w:szCs w:val="28"/>
        </w:rPr>
        <w:t>КЦ</w:t>
      </w:r>
      <w:r w:rsidR="00E20992">
        <w:rPr>
          <w:rFonts w:ascii="PT Astra Serif" w:hAnsi="PT Astra Serif" w:cs="Times New Roman"/>
          <w:sz w:val="28"/>
          <w:szCs w:val="28"/>
        </w:rPr>
        <w:t xml:space="preserve"> </w:t>
      </w:r>
      <w:r w:rsidR="003901E5" w:rsidRPr="001D5135">
        <w:rPr>
          <w:rFonts w:ascii="PT Astra Serif" w:hAnsi="PT Astra Serif" w:cs="Times New Roman"/>
          <w:sz w:val="28"/>
          <w:szCs w:val="28"/>
        </w:rPr>
        <w:t>ДОД</w:t>
      </w:r>
      <w:r w:rsidR="008A1730">
        <w:rPr>
          <w:rFonts w:ascii="PT Astra Serif" w:hAnsi="PT Astra Serif" w:cs="Times New Roman"/>
          <w:sz w:val="28"/>
          <w:szCs w:val="28"/>
        </w:rPr>
        <w:t>»</w:t>
      </w:r>
      <w:r w:rsidR="001D5135">
        <w:rPr>
          <w:rFonts w:ascii="PT Astra Serif" w:hAnsi="PT Astra Serif" w:cs="Times New Roman"/>
          <w:sz w:val="28"/>
          <w:szCs w:val="28"/>
        </w:rPr>
        <w:t xml:space="preserve"> на 0,75  балла и 0,89 балла соответственно</w:t>
      </w:r>
      <w:r w:rsidR="003901E5" w:rsidRPr="001D5135">
        <w:rPr>
          <w:rFonts w:ascii="PT Astra Serif" w:hAnsi="PT Astra Serif" w:cs="Times New Roman"/>
          <w:sz w:val="28"/>
          <w:szCs w:val="28"/>
        </w:rPr>
        <w:t>.</w:t>
      </w:r>
    </w:p>
    <w:p w:rsidR="00C86C75" w:rsidRDefault="00C86C75" w:rsidP="00C86C75">
      <w:pPr>
        <w:tabs>
          <w:tab w:val="left" w:pos="7371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6"/>
          <w:szCs w:val="26"/>
        </w:rPr>
        <w:tab/>
      </w:r>
      <w:r w:rsidRPr="00D472E3">
        <w:rPr>
          <w:rFonts w:ascii="PT Astra Serif" w:hAnsi="PT Astra Serif" w:cs="Times New Roman"/>
          <w:sz w:val="24"/>
          <w:szCs w:val="24"/>
        </w:rPr>
        <w:t>Диаграмма 4</w:t>
      </w:r>
    </w:p>
    <w:p w:rsidR="001D5135" w:rsidRPr="00D472E3" w:rsidRDefault="001D5135" w:rsidP="00C86C75">
      <w:pPr>
        <w:tabs>
          <w:tab w:val="left" w:pos="7371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052DE1" w:rsidRDefault="00052DE1" w:rsidP="00052DE1">
      <w:pPr>
        <w:tabs>
          <w:tab w:val="left" w:pos="7371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777">
        <w:rPr>
          <w:rFonts w:ascii="PT Astra Serif" w:hAnsi="PT Astra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B115B0B" wp14:editId="63DEB532">
            <wp:extent cx="4390845" cy="2717321"/>
            <wp:effectExtent l="0" t="0" r="1016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DE1" w:rsidRDefault="00052DE1" w:rsidP="00C86C75">
      <w:pPr>
        <w:tabs>
          <w:tab w:val="left" w:pos="7371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C86C75" w:rsidRPr="001D5135" w:rsidRDefault="00C86C75" w:rsidP="00C86C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D5135">
        <w:rPr>
          <w:rFonts w:ascii="PT Astra Serif" w:hAnsi="PT Astra Serif" w:cs="Times New Roman"/>
          <w:b/>
          <w:i/>
          <w:sz w:val="28"/>
          <w:szCs w:val="28"/>
        </w:rPr>
        <w:t>Достижения:</w:t>
      </w:r>
      <w:r w:rsidRPr="001D5135">
        <w:rPr>
          <w:rFonts w:ascii="PT Astra Serif" w:hAnsi="PT Astra Serif" w:cs="Times New Roman"/>
          <w:sz w:val="28"/>
          <w:szCs w:val="28"/>
        </w:rPr>
        <w:t xml:space="preserve"> </w:t>
      </w:r>
      <w:r w:rsidR="001D5135" w:rsidRPr="001D5135">
        <w:rPr>
          <w:rFonts w:ascii="PT Astra Serif" w:hAnsi="PT Astra Serif"/>
          <w:sz w:val="28"/>
          <w:szCs w:val="28"/>
        </w:rPr>
        <w:t>В</w:t>
      </w:r>
      <w:r w:rsidRPr="001D5135">
        <w:rPr>
          <w:rFonts w:ascii="PT Astra Serif" w:hAnsi="PT Astra Serif"/>
          <w:sz w:val="28"/>
          <w:szCs w:val="28"/>
        </w:rPr>
        <w:t xml:space="preserve"> организациях обеспечены комфортные условия, в которых осуществляется образовательна</w:t>
      </w:r>
      <w:r w:rsidR="001D5135" w:rsidRPr="001D5135">
        <w:rPr>
          <w:rFonts w:ascii="PT Astra Serif" w:hAnsi="PT Astra Serif"/>
          <w:sz w:val="28"/>
          <w:szCs w:val="28"/>
        </w:rPr>
        <w:t>я деятельность (средний балл 99,25</w:t>
      </w:r>
      <w:r w:rsidRPr="001D5135">
        <w:rPr>
          <w:rFonts w:ascii="PT Astra Serif" w:hAnsi="PT Astra Serif"/>
          <w:sz w:val="28"/>
          <w:szCs w:val="28"/>
        </w:rPr>
        <w:t xml:space="preserve">): имеются зоны отдыха (ожидания), навигация внутри организации, питьевая вода, санитарно-гигиенические помещения, санитарное состояние помещений соответствует установленным требованиям. Большинство получателей образовательных услуг </w:t>
      </w:r>
      <w:proofErr w:type="gramStart"/>
      <w:r w:rsidRPr="001D5135">
        <w:rPr>
          <w:rFonts w:ascii="PT Astra Serif" w:hAnsi="PT Astra Serif"/>
          <w:sz w:val="28"/>
          <w:szCs w:val="28"/>
        </w:rPr>
        <w:t>удовлетворены</w:t>
      </w:r>
      <w:proofErr w:type="gramEnd"/>
      <w:r w:rsidRPr="001D5135">
        <w:rPr>
          <w:rFonts w:ascii="PT Astra Serif" w:hAnsi="PT Astra Serif"/>
          <w:sz w:val="28"/>
          <w:szCs w:val="28"/>
        </w:rPr>
        <w:t xml:space="preserve"> комфортностью со</w:t>
      </w:r>
      <w:r w:rsidR="001D5135" w:rsidRPr="001D5135">
        <w:rPr>
          <w:rFonts w:ascii="PT Astra Serif" w:hAnsi="PT Astra Serif"/>
          <w:sz w:val="28"/>
          <w:szCs w:val="28"/>
        </w:rPr>
        <w:t>зданных условий</w:t>
      </w:r>
      <w:r w:rsidRPr="001D5135">
        <w:rPr>
          <w:rFonts w:ascii="PT Astra Serif" w:hAnsi="PT Astra Serif"/>
          <w:sz w:val="28"/>
          <w:szCs w:val="28"/>
        </w:rPr>
        <w:t>.</w:t>
      </w:r>
    </w:p>
    <w:p w:rsidR="00C86C75" w:rsidRDefault="001D5135" w:rsidP="00C86C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D5135">
        <w:rPr>
          <w:rFonts w:ascii="PT Astra Serif" w:hAnsi="PT Astra Serif" w:cs="Times New Roman"/>
          <w:sz w:val="28"/>
          <w:szCs w:val="28"/>
        </w:rPr>
        <w:t xml:space="preserve">МУДО </w:t>
      </w:r>
      <w:r w:rsidR="008A1730">
        <w:rPr>
          <w:rFonts w:ascii="PT Astra Serif" w:hAnsi="PT Astra Serif" w:cs="Times New Roman"/>
          <w:sz w:val="28"/>
          <w:szCs w:val="28"/>
        </w:rPr>
        <w:t>«</w:t>
      </w:r>
      <w:r w:rsidRPr="001D5135">
        <w:rPr>
          <w:rFonts w:ascii="PT Astra Serif" w:hAnsi="PT Astra Serif" w:cs="Times New Roman"/>
          <w:sz w:val="28"/>
          <w:szCs w:val="28"/>
        </w:rPr>
        <w:t>ТЦД</w:t>
      </w:r>
      <w:r>
        <w:rPr>
          <w:rFonts w:ascii="PT Astra Serif" w:hAnsi="PT Astra Serif" w:cs="Times New Roman"/>
          <w:sz w:val="28"/>
          <w:szCs w:val="28"/>
        </w:rPr>
        <w:t>ОД</w:t>
      </w:r>
      <w:r w:rsidR="008A1730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86C75" w:rsidRPr="001D5135">
        <w:rPr>
          <w:rFonts w:ascii="PT Astra Serif" w:hAnsi="PT Astra Serif" w:cs="Times New Roman"/>
          <w:sz w:val="28"/>
          <w:szCs w:val="28"/>
        </w:rPr>
        <w:t xml:space="preserve"> включен в перечень организаций, занявших высокие места в региональном рейтинге, отмечен Знаком отличия «Лучшая организация по обеспечению комфортности условий, в которых осуществляется образовательная деятельность».</w:t>
      </w:r>
      <w:proofErr w:type="gramEnd"/>
    </w:p>
    <w:p w:rsidR="001D5135" w:rsidRPr="001D5135" w:rsidRDefault="00E20992" w:rsidP="00E20992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t xml:space="preserve">          </w:t>
      </w:r>
      <w:r w:rsidR="001D5135" w:rsidRPr="001D5135">
        <w:rPr>
          <w:rFonts w:ascii="Times New Roman" w:eastAsia="Times New Roman" w:hAnsi="Times New Roman"/>
          <w:b/>
          <w:bCs/>
          <w:i/>
          <w:noProof/>
          <w:color w:val="000000"/>
          <w:sz w:val="28"/>
          <w:szCs w:val="28"/>
          <w:lang w:eastAsia="ru-RU"/>
        </w:rPr>
        <w:t>Рекомендации:</w:t>
      </w:r>
      <w:r w:rsidR="001D5135" w:rsidRPr="002E2F3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="001D5135" w:rsidRPr="001D5135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>Поддерживать состояние созданных в организации комфортных условий для предоставления образовательных услуг.</w:t>
      </w:r>
    </w:p>
    <w:p w:rsidR="00C86C75" w:rsidRPr="001D5135" w:rsidRDefault="00C86C75" w:rsidP="00C45577">
      <w:pPr>
        <w:pStyle w:val="a3"/>
        <w:spacing w:after="0" w:line="240" w:lineRule="auto"/>
        <w:ind w:left="709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1D5135">
        <w:rPr>
          <w:rFonts w:ascii="PT Astra Serif" w:hAnsi="PT Astra Serif" w:cs="Times New Roman"/>
          <w:b/>
          <w:i/>
          <w:sz w:val="28"/>
          <w:szCs w:val="28"/>
        </w:rPr>
        <w:lastRenderedPageBreak/>
        <w:t>Критерий «</w:t>
      </w:r>
      <w:r w:rsidRPr="001D5135">
        <w:rPr>
          <w:rFonts w:ascii="PT Astra Serif" w:hAnsi="PT Astra Serif"/>
          <w:b/>
          <w:i/>
          <w:sz w:val="28"/>
          <w:szCs w:val="28"/>
        </w:rPr>
        <w:t>Доступность образовательной деятельности для инвалидов</w:t>
      </w:r>
      <w:r w:rsidR="00C45577">
        <w:rPr>
          <w:rFonts w:ascii="PT Astra Serif" w:hAnsi="PT Astra Serif" w:cs="Times New Roman"/>
          <w:b/>
          <w:i/>
          <w:sz w:val="28"/>
          <w:szCs w:val="28"/>
        </w:rPr>
        <w:t>»</w:t>
      </w:r>
    </w:p>
    <w:p w:rsidR="00C86C75" w:rsidRPr="001D5135" w:rsidRDefault="00C86C75" w:rsidP="00C86C7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5135">
        <w:rPr>
          <w:rFonts w:ascii="PT Astra Serif" w:hAnsi="PT Astra Serif" w:cs="Times New Roman"/>
          <w:sz w:val="28"/>
          <w:szCs w:val="28"/>
        </w:rPr>
        <w:t>По данному критерию показатели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 двух</w:t>
      </w:r>
      <w:r w:rsidRPr="001D5135">
        <w:rPr>
          <w:rFonts w:ascii="PT Astra Serif" w:hAnsi="PT Astra Serif" w:cs="Times New Roman"/>
          <w:sz w:val="28"/>
          <w:szCs w:val="28"/>
        </w:rPr>
        <w:t xml:space="preserve"> об</w:t>
      </w:r>
      <w:r w:rsidR="003901E5" w:rsidRPr="001D5135">
        <w:rPr>
          <w:rFonts w:ascii="PT Astra Serif" w:hAnsi="PT Astra Serif" w:cs="Times New Roman"/>
          <w:sz w:val="28"/>
          <w:szCs w:val="28"/>
        </w:rPr>
        <w:t>разовательных организаций района</w:t>
      </w:r>
      <w:r w:rsidRPr="001D5135">
        <w:rPr>
          <w:rFonts w:ascii="PT Astra Serif" w:hAnsi="PT Astra Serif" w:cs="Times New Roman"/>
          <w:sz w:val="28"/>
          <w:szCs w:val="28"/>
        </w:rPr>
        <w:t xml:space="preserve"> выше </w:t>
      </w:r>
      <w:proofErr w:type="spellStart"/>
      <w:r w:rsidRPr="001D5135">
        <w:rPr>
          <w:rFonts w:ascii="PT Astra Serif" w:hAnsi="PT Astra Serif" w:cs="Times New Roman"/>
          <w:sz w:val="28"/>
          <w:szCs w:val="28"/>
        </w:rPr>
        <w:t>среднеокружного</w:t>
      </w:r>
      <w:proofErr w:type="spellEnd"/>
      <w:r w:rsidRPr="001D5135">
        <w:rPr>
          <w:rFonts w:ascii="PT Astra Serif" w:hAnsi="PT Astra Serif" w:cs="Times New Roman"/>
          <w:sz w:val="28"/>
          <w:szCs w:val="28"/>
        </w:rPr>
        <w:t xml:space="preserve"> значения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 на 10 баллов</w:t>
      </w:r>
      <w:r w:rsidRPr="001D5135">
        <w:rPr>
          <w:rFonts w:ascii="PT Astra Serif" w:hAnsi="PT Astra Serif" w:cs="Times New Roman"/>
          <w:sz w:val="28"/>
          <w:szCs w:val="28"/>
        </w:rPr>
        <w:t xml:space="preserve"> (диа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грамма 5). Ниже </w:t>
      </w:r>
      <w:r w:rsidRPr="001D5135">
        <w:rPr>
          <w:rFonts w:ascii="PT Astra Serif" w:hAnsi="PT Astra Serif" w:cs="Times New Roman"/>
          <w:sz w:val="28"/>
          <w:szCs w:val="28"/>
        </w:rPr>
        <w:t xml:space="preserve"> значения </w:t>
      </w:r>
      <w:r w:rsidR="003901E5" w:rsidRPr="001D5135">
        <w:rPr>
          <w:rFonts w:ascii="PT Astra Serif" w:hAnsi="PT Astra Serif" w:cs="Times New Roman"/>
          <w:sz w:val="28"/>
          <w:szCs w:val="28"/>
        </w:rPr>
        <w:t xml:space="preserve"> п</w:t>
      </w:r>
      <w:r w:rsidR="008D7D2D">
        <w:rPr>
          <w:rFonts w:ascii="PT Astra Serif" w:hAnsi="PT Astra Serif" w:cs="Times New Roman"/>
          <w:sz w:val="28"/>
          <w:szCs w:val="28"/>
        </w:rPr>
        <w:t xml:space="preserve">о МО общий балл в МУДО </w:t>
      </w:r>
      <w:r w:rsidR="008A1730">
        <w:rPr>
          <w:rFonts w:ascii="PT Astra Serif" w:hAnsi="PT Astra Serif" w:cs="Times New Roman"/>
          <w:sz w:val="28"/>
          <w:szCs w:val="28"/>
        </w:rPr>
        <w:t>«</w:t>
      </w:r>
      <w:r w:rsidR="008D7D2D">
        <w:rPr>
          <w:rFonts w:ascii="PT Astra Serif" w:hAnsi="PT Astra Serif" w:cs="Times New Roman"/>
          <w:sz w:val="28"/>
          <w:szCs w:val="28"/>
        </w:rPr>
        <w:t>ТЦ</w:t>
      </w:r>
      <w:r w:rsidR="00E20992">
        <w:rPr>
          <w:rFonts w:ascii="PT Astra Serif" w:hAnsi="PT Astra Serif" w:cs="Times New Roman"/>
          <w:sz w:val="28"/>
          <w:szCs w:val="28"/>
        </w:rPr>
        <w:t xml:space="preserve"> </w:t>
      </w:r>
      <w:r w:rsidR="008D7D2D">
        <w:rPr>
          <w:rFonts w:ascii="PT Astra Serif" w:hAnsi="PT Astra Serif" w:cs="Times New Roman"/>
          <w:sz w:val="28"/>
          <w:szCs w:val="28"/>
        </w:rPr>
        <w:t>ДОД</w:t>
      </w:r>
      <w:r w:rsidR="008A1730">
        <w:rPr>
          <w:rFonts w:ascii="PT Astra Serif" w:hAnsi="PT Astra Serif" w:cs="Times New Roman"/>
          <w:sz w:val="28"/>
          <w:szCs w:val="28"/>
        </w:rPr>
        <w:t>»</w:t>
      </w:r>
      <w:r w:rsidR="008D7D2D">
        <w:rPr>
          <w:rFonts w:ascii="PT Astra Serif" w:hAnsi="PT Astra Serif" w:cs="Times New Roman"/>
          <w:sz w:val="28"/>
          <w:szCs w:val="28"/>
        </w:rPr>
        <w:t xml:space="preserve">  (</w:t>
      </w:r>
      <w:r w:rsidR="003901E5" w:rsidRPr="001D5135">
        <w:rPr>
          <w:rFonts w:ascii="PT Astra Serif" w:hAnsi="PT Astra Serif" w:cs="Times New Roman"/>
          <w:sz w:val="28"/>
          <w:szCs w:val="28"/>
        </w:rPr>
        <w:t>3 балла).</w:t>
      </w:r>
    </w:p>
    <w:p w:rsidR="00C86C75" w:rsidRPr="00D472E3" w:rsidRDefault="00C86C75" w:rsidP="00C86C75">
      <w:pPr>
        <w:tabs>
          <w:tab w:val="left" w:pos="6976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6"/>
          <w:szCs w:val="26"/>
        </w:rPr>
        <w:tab/>
      </w:r>
      <w:r w:rsidRPr="00D472E3">
        <w:rPr>
          <w:rFonts w:ascii="PT Astra Serif" w:hAnsi="PT Astra Serif" w:cs="Times New Roman"/>
          <w:sz w:val="24"/>
          <w:szCs w:val="24"/>
        </w:rPr>
        <w:t>Диаграмма 5</w:t>
      </w:r>
    </w:p>
    <w:p w:rsidR="003901E5" w:rsidRDefault="003901E5" w:rsidP="00C86C75">
      <w:pPr>
        <w:tabs>
          <w:tab w:val="left" w:pos="6976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</w:rPr>
      </w:pPr>
    </w:p>
    <w:p w:rsidR="003901E5" w:rsidRDefault="003901E5" w:rsidP="00657743">
      <w:pPr>
        <w:tabs>
          <w:tab w:val="left" w:pos="709"/>
          <w:tab w:val="left" w:pos="6976"/>
        </w:tabs>
        <w:spacing w:after="0" w:line="240" w:lineRule="auto"/>
        <w:ind w:firstLine="708"/>
        <w:jc w:val="center"/>
        <w:rPr>
          <w:rFonts w:ascii="PT Astra Serif" w:hAnsi="PT Astra Serif" w:cs="Times New Roman"/>
          <w:sz w:val="26"/>
          <w:szCs w:val="26"/>
        </w:rPr>
      </w:pPr>
      <w:r w:rsidRPr="00E36777">
        <w:rPr>
          <w:rFonts w:ascii="PT Astra Serif" w:hAnsi="PT Astra Serif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CC8C560" wp14:editId="0D48ABC6">
            <wp:extent cx="4425351" cy="2656936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1E5" w:rsidRDefault="003901E5" w:rsidP="00C86C75">
      <w:pPr>
        <w:tabs>
          <w:tab w:val="left" w:pos="6976"/>
        </w:tabs>
        <w:spacing w:after="0" w:line="240" w:lineRule="auto"/>
        <w:ind w:firstLine="708"/>
        <w:jc w:val="right"/>
        <w:rPr>
          <w:rFonts w:ascii="PT Astra Serif" w:hAnsi="PT Astra Serif" w:cs="Times New Roman"/>
          <w:sz w:val="26"/>
          <w:szCs w:val="26"/>
        </w:rPr>
      </w:pPr>
    </w:p>
    <w:p w:rsidR="008D7D2D" w:rsidRDefault="00E20992" w:rsidP="00E20992">
      <w:pPr>
        <w:pStyle w:val="a3"/>
        <w:tabs>
          <w:tab w:val="left" w:pos="708"/>
        </w:tabs>
        <w:spacing w:after="0" w:line="240" w:lineRule="auto"/>
        <w:ind w:left="0"/>
        <w:jc w:val="both"/>
        <w:rPr>
          <w:rFonts w:ascii="PT Astra Serif" w:hAnsi="PT Astra Serif"/>
          <w:szCs w:val="20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 xml:space="preserve">         </w:t>
      </w:r>
      <w:r w:rsidR="00C86C75" w:rsidRPr="008D7D2D">
        <w:rPr>
          <w:rFonts w:ascii="PT Astra Serif" w:hAnsi="PT Astra Serif" w:cs="Times New Roman"/>
          <w:b/>
          <w:i/>
          <w:sz w:val="28"/>
          <w:szCs w:val="28"/>
        </w:rPr>
        <w:t>Проблемы:</w:t>
      </w:r>
      <w:r w:rsidR="00C86C75" w:rsidRPr="008D7D2D">
        <w:rPr>
          <w:rFonts w:ascii="PT Astra Serif" w:hAnsi="PT Astra Serif" w:cs="Times New Roman"/>
          <w:sz w:val="28"/>
          <w:szCs w:val="28"/>
        </w:rPr>
        <w:t xml:space="preserve"> Невысокие показатели по организации условий, </w:t>
      </w:r>
      <w:r w:rsidR="00C86C75" w:rsidRPr="008D7D2D">
        <w:rPr>
          <w:rFonts w:ascii="PT Astra Serif" w:hAnsi="PT Astra Serif"/>
          <w:sz w:val="28"/>
          <w:szCs w:val="28"/>
        </w:rPr>
        <w:t>обеспечивающих доступность для получения образовательных услуг инвалидам наравне с другими гражданами. Входные группы не оборудованы пандусами (подъемными платформами), на прилегающей территории отсутствуют выделенные стоянки для автотранспортных средств инвалидов, не предусмотрено наличие адаптированных лифтов, поручней, расширенных дверных проемов, сменных кресел-колясок, специально оборудованных санитарно-гигиенических помещений для граждан</w:t>
      </w:r>
      <w:r w:rsidR="008D7D2D" w:rsidRPr="008D7D2D">
        <w:rPr>
          <w:rFonts w:ascii="PT Astra Serif" w:hAnsi="PT Astra Serif"/>
          <w:sz w:val="28"/>
          <w:szCs w:val="28"/>
        </w:rPr>
        <w:t>-инвалидов (средний балл – 30</w:t>
      </w:r>
      <w:r w:rsidR="00C86C75" w:rsidRPr="008D7D2D">
        <w:rPr>
          <w:rFonts w:ascii="PT Astra Serif" w:hAnsi="PT Astra Serif"/>
          <w:sz w:val="28"/>
          <w:szCs w:val="28"/>
        </w:rPr>
        <w:t>).</w:t>
      </w:r>
      <w:r w:rsidR="008D7D2D" w:rsidRPr="008D7D2D">
        <w:rPr>
          <w:rFonts w:ascii="PT Astra Serif" w:hAnsi="PT Astra Serif"/>
          <w:sz w:val="26"/>
          <w:szCs w:val="26"/>
        </w:rPr>
        <w:t xml:space="preserve"> </w:t>
      </w:r>
    </w:p>
    <w:p w:rsidR="008D7D2D" w:rsidRPr="008D7D2D" w:rsidRDefault="00E20992" w:rsidP="00E209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 xml:space="preserve">         </w:t>
      </w:r>
      <w:r w:rsidR="00C86C75" w:rsidRPr="008D7D2D">
        <w:rPr>
          <w:rFonts w:ascii="PT Astra Serif" w:hAnsi="PT Astra Serif" w:cs="Times New Roman"/>
          <w:b/>
          <w:i/>
          <w:sz w:val="28"/>
          <w:szCs w:val="28"/>
        </w:rPr>
        <w:t xml:space="preserve">Рекомендации: </w:t>
      </w:r>
      <w:r w:rsidR="00C86C75" w:rsidRPr="008D7D2D">
        <w:rPr>
          <w:rFonts w:ascii="PT Astra Serif" w:hAnsi="PT Astra Serif" w:cs="Times New Roman"/>
          <w:i/>
          <w:sz w:val="28"/>
          <w:szCs w:val="28"/>
        </w:rPr>
        <w:t xml:space="preserve">Рассмотреть возможность создания дополнительных условий, </w:t>
      </w:r>
      <w:r w:rsidR="00C86C75" w:rsidRPr="008D7D2D">
        <w:rPr>
          <w:rFonts w:ascii="PT Astra Serif" w:hAnsi="PT Astra Serif"/>
          <w:i/>
          <w:sz w:val="28"/>
          <w:szCs w:val="28"/>
        </w:rPr>
        <w:t>обеспечивающих доступность для получения образовательных услуг</w:t>
      </w:r>
      <w:r w:rsidR="00C86C75" w:rsidRPr="008D7D2D">
        <w:rPr>
          <w:rFonts w:ascii="PT Astra Serif" w:hAnsi="PT Astra Serif" w:cs="Times New Roman"/>
          <w:i/>
          <w:sz w:val="28"/>
          <w:szCs w:val="28"/>
        </w:rPr>
        <w:t xml:space="preserve"> обучающимися с огран</w:t>
      </w:r>
      <w:r w:rsidR="008D7D2D" w:rsidRPr="008D7D2D">
        <w:rPr>
          <w:rFonts w:ascii="PT Astra Serif" w:hAnsi="PT Astra Serif" w:cs="Times New Roman"/>
          <w:i/>
          <w:sz w:val="28"/>
          <w:szCs w:val="28"/>
        </w:rPr>
        <w:t>иченными возможностями здоровья</w:t>
      </w:r>
      <w:r w:rsidR="008D7D2D" w:rsidRPr="008D7D2D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>,</w:t>
      </w:r>
      <w:r w:rsidR="006D7F94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 xml:space="preserve"> </w:t>
      </w:r>
      <w:r w:rsidR="008D7D2D" w:rsidRPr="008D7D2D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>оборудовать помещения организации и прилегающие к ней территории необходимыми</w:t>
      </w:r>
      <w:r w:rsidR="008D7D2D" w:rsidRPr="002E2F3E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="008D7D2D" w:rsidRPr="008D7D2D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 xml:space="preserve">средствами, инвентарем, обеспечить возможность получения услуг наравне с другими гражданами, в том числе в </w:t>
      </w:r>
      <w:r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>дистанционном режиме или на дому</w:t>
      </w:r>
      <w:r w:rsidR="008D7D2D" w:rsidRPr="008D7D2D">
        <w:rPr>
          <w:rFonts w:ascii="Times New Roman" w:eastAsia="Times New Roman" w:hAnsi="Times New Roman"/>
          <w:bCs/>
          <w:i/>
          <w:noProof/>
          <w:color w:val="000000"/>
          <w:sz w:val="28"/>
          <w:szCs w:val="28"/>
          <w:lang w:eastAsia="ru-RU"/>
        </w:rPr>
        <w:t>.</w:t>
      </w:r>
    </w:p>
    <w:p w:rsidR="008D7D2D" w:rsidRDefault="008D7D2D" w:rsidP="00C86C75">
      <w:pPr>
        <w:pStyle w:val="a3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:rsidR="00C86C75" w:rsidRPr="00B25C88" w:rsidRDefault="00C86C75" w:rsidP="00C45577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B25C88">
        <w:rPr>
          <w:rFonts w:ascii="PT Astra Serif" w:hAnsi="PT Astra Serif" w:cs="Times New Roman"/>
          <w:b/>
          <w:i/>
          <w:sz w:val="28"/>
          <w:szCs w:val="28"/>
        </w:rPr>
        <w:t>Критерий «</w:t>
      </w:r>
      <w:r w:rsidRPr="00B25C88">
        <w:rPr>
          <w:rFonts w:ascii="PT Astra Serif" w:hAnsi="PT Astra Serif"/>
          <w:b/>
          <w:bCs/>
          <w:i/>
          <w:sz w:val="28"/>
          <w:szCs w:val="28"/>
        </w:rPr>
        <w:t>Доброжелательность, вежливость работников организации</w:t>
      </w:r>
      <w:r w:rsidRPr="00B25C88">
        <w:rPr>
          <w:rFonts w:ascii="PT Astra Serif" w:hAnsi="PT Astra Serif" w:cs="Times New Roman"/>
          <w:b/>
          <w:i/>
          <w:sz w:val="28"/>
          <w:szCs w:val="28"/>
        </w:rPr>
        <w:t>»</w:t>
      </w:r>
      <w:r w:rsidR="008D7D2D" w:rsidRPr="00B25C88">
        <w:rPr>
          <w:rFonts w:ascii="PT Astra Serif" w:hAnsi="PT Astra Serif" w:cs="Times New Roman"/>
          <w:b/>
          <w:i/>
          <w:sz w:val="28"/>
          <w:szCs w:val="28"/>
        </w:rPr>
        <w:t xml:space="preserve"> и «Удовлетворенность условиями образовательной деятельности»</w:t>
      </w:r>
    </w:p>
    <w:p w:rsidR="008D7D2D" w:rsidRPr="00B25C88" w:rsidRDefault="008D7D2D" w:rsidP="00C86C75">
      <w:pPr>
        <w:pStyle w:val="a3"/>
        <w:spacing w:after="0" w:line="240" w:lineRule="auto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C86C75" w:rsidRDefault="00B25C88" w:rsidP="00C86C75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8"/>
          <w:szCs w:val="28"/>
        </w:rPr>
        <w:t>По данным  критериям</w:t>
      </w:r>
      <w:r w:rsidR="00C86C75" w:rsidRPr="00B25C88">
        <w:rPr>
          <w:rFonts w:ascii="PT Astra Serif" w:hAnsi="PT Astra Serif" w:cs="Times New Roman"/>
          <w:sz w:val="28"/>
          <w:szCs w:val="28"/>
        </w:rPr>
        <w:t xml:space="preserve"> значен</w:t>
      </w:r>
      <w:r w:rsidR="008D7D2D" w:rsidRPr="00B25C88">
        <w:rPr>
          <w:rFonts w:ascii="PT Astra Serif" w:hAnsi="PT Astra Serif" w:cs="Times New Roman"/>
          <w:sz w:val="28"/>
          <w:szCs w:val="28"/>
        </w:rPr>
        <w:t>ия</w:t>
      </w:r>
      <w:r w:rsidR="008D7D2D">
        <w:rPr>
          <w:rFonts w:ascii="PT Astra Serif" w:hAnsi="PT Astra Serif" w:cs="Times New Roman"/>
          <w:sz w:val="26"/>
          <w:szCs w:val="26"/>
        </w:rPr>
        <w:t xml:space="preserve"> выше</w:t>
      </w:r>
      <w:r>
        <w:rPr>
          <w:rFonts w:ascii="PT Astra Serif" w:hAnsi="PT Astra Serif" w:cs="Times New Roman"/>
          <w:sz w:val="26"/>
          <w:szCs w:val="26"/>
        </w:rPr>
        <w:t>, чем в среднем по  округу  на 0,24 балла</w:t>
      </w:r>
      <w:r w:rsidR="00C86C75">
        <w:rPr>
          <w:rFonts w:ascii="PT Astra Serif" w:hAnsi="PT Astra Serif" w:cs="Times New Roman"/>
          <w:sz w:val="26"/>
          <w:szCs w:val="26"/>
        </w:rPr>
        <w:t>.</w:t>
      </w:r>
    </w:p>
    <w:p w:rsidR="00C86C75" w:rsidRPr="00D472E3" w:rsidRDefault="00C86C75" w:rsidP="00C86C75">
      <w:pPr>
        <w:pStyle w:val="a3"/>
        <w:tabs>
          <w:tab w:val="left" w:pos="7371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D472E3">
        <w:rPr>
          <w:rFonts w:ascii="PT Astra Serif" w:hAnsi="PT Astra Serif" w:cs="Times New Roman"/>
          <w:sz w:val="24"/>
          <w:szCs w:val="24"/>
        </w:rPr>
        <w:t>Диаграмма 6</w:t>
      </w:r>
    </w:p>
    <w:p w:rsidR="00C239B8" w:rsidRDefault="00C239B8" w:rsidP="00C86C75">
      <w:pPr>
        <w:pStyle w:val="a3"/>
        <w:tabs>
          <w:tab w:val="left" w:pos="7371"/>
        </w:tabs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C239B8" w:rsidRDefault="00171A5B" w:rsidP="00657743">
      <w:pPr>
        <w:pStyle w:val="a3"/>
        <w:tabs>
          <w:tab w:val="left" w:pos="7371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E36777">
        <w:rPr>
          <w:rFonts w:ascii="PT Astra Serif" w:hAnsi="PT Astra Serif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728EA80B" wp14:editId="65D1B444">
            <wp:extent cx="4063042" cy="2518913"/>
            <wp:effectExtent l="0" t="0" r="1397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39B8" w:rsidRDefault="00C239B8" w:rsidP="00657743">
      <w:pPr>
        <w:pStyle w:val="a3"/>
        <w:tabs>
          <w:tab w:val="left" w:pos="7371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C86C75" w:rsidRPr="00B25C88" w:rsidRDefault="00E20992" w:rsidP="00E2099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i/>
          <w:sz w:val="28"/>
          <w:szCs w:val="28"/>
        </w:rPr>
        <w:t xml:space="preserve">          </w:t>
      </w:r>
      <w:r w:rsidR="00C86C75" w:rsidRPr="00B25C88">
        <w:rPr>
          <w:rFonts w:ascii="PT Astra Serif" w:hAnsi="PT Astra Serif" w:cs="Times New Roman"/>
          <w:b/>
          <w:i/>
          <w:sz w:val="28"/>
          <w:szCs w:val="28"/>
        </w:rPr>
        <w:t>Достижения:</w:t>
      </w:r>
      <w:r w:rsidR="00C86C75" w:rsidRPr="00B25C88">
        <w:rPr>
          <w:rFonts w:ascii="PT Astra Serif" w:hAnsi="PT Astra Serif" w:cs="Times New Roman"/>
          <w:sz w:val="28"/>
          <w:szCs w:val="28"/>
        </w:rPr>
        <w:t xml:space="preserve"> Доброжелательность и вежливость работников, обеспечивающих </w:t>
      </w:r>
      <w:r w:rsidR="00C86C75" w:rsidRPr="00B25C88">
        <w:rPr>
          <w:rFonts w:ascii="PT Astra Serif" w:hAnsi="PT Astra Serif"/>
          <w:sz w:val="28"/>
          <w:szCs w:val="28"/>
        </w:rPr>
        <w:t xml:space="preserve">первичный контакт при обращении в образовательную организацию, </w:t>
      </w:r>
      <w:r w:rsidR="00C86C75" w:rsidRPr="00B25C88">
        <w:rPr>
          <w:rFonts w:ascii="PT Astra Serif" w:hAnsi="PT Astra Serif" w:cs="Times New Roman"/>
          <w:sz w:val="28"/>
          <w:szCs w:val="28"/>
        </w:rPr>
        <w:t>получили высокую оценку получателей образова</w:t>
      </w:r>
      <w:r w:rsidR="00B25C88">
        <w:rPr>
          <w:rFonts w:ascii="PT Astra Serif" w:hAnsi="PT Astra Serif" w:cs="Times New Roman"/>
          <w:sz w:val="28"/>
          <w:szCs w:val="28"/>
        </w:rPr>
        <w:t>тельных услуг (средний балл 99,8</w:t>
      </w:r>
      <w:r w:rsidR="00C86C75" w:rsidRPr="00B25C88">
        <w:rPr>
          <w:rFonts w:ascii="PT Astra Serif" w:hAnsi="PT Astra Serif" w:cs="Times New Roman"/>
          <w:sz w:val="28"/>
          <w:szCs w:val="28"/>
        </w:rPr>
        <w:t xml:space="preserve">0). Родители (законные представители) положительно оценивают доброжелательность и вежливость </w:t>
      </w:r>
      <w:r w:rsidR="00B25C88">
        <w:rPr>
          <w:rFonts w:ascii="PT Astra Serif" w:hAnsi="PT Astra Serif" w:cs="Times New Roman"/>
          <w:sz w:val="28"/>
          <w:szCs w:val="28"/>
        </w:rPr>
        <w:t>педагогов (средний балл 99,8</w:t>
      </w:r>
      <w:r w:rsidR="00C86C75" w:rsidRPr="00B25C88">
        <w:rPr>
          <w:rFonts w:ascii="PT Astra Serif" w:hAnsi="PT Astra Serif" w:cs="Times New Roman"/>
          <w:sz w:val="28"/>
          <w:szCs w:val="28"/>
        </w:rPr>
        <w:t>).</w:t>
      </w:r>
    </w:p>
    <w:p w:rsidR="00C86C75" w:rsidRPr="00B25C88" w:rsidRDefault="00C86C75" w:rsidP="00171A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25C88">
        <w:rPr>
          <w:rFonts w:ascii="PT Astra Serif" w:hAnsi="PT Astra Serif" w:cs="Times New Roman"/>
          <w:sz w:val="28"/>
          <w:szCs w:val="28"/>
        </w:rPr>
        <w:tab/>
      </w:r>
    </w:p>
    <w:p w:rsidR="00C86C75" w:rsidRPr="00C45577" w:rsidRDefault="00C86C75" w:rsidP="00C86C7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5577">
        <w:rPr>
          <w:rFonts w:ascii="PT Astra Serif" w:hAnsi="PT Astra Serif" w:cs="Times New Roman"/>
          <w:b/>
          <w:sz w:val="28"/>
          <w:szCs w:val="28"/>
        </w:rPr>
        <w:t>Выводы:</w:t>
      </w:r>
    </w:p>
    <w:p w:rsidR="00C86C75" w:rsidRPr="006D7F94" w:rsidRDefault="00C45577" w:rsidP="00E20992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6"/>
          <w:szCs w:val="26"/>
        </w:rPr>
        <w:t xml:space="preserve">          </w:t>
      </w:r>
      <w:r w:rsidR="00E20992">
        <w:rPr>
          <w:rFonts w:ascii="PT Astra Serif" w:hAnsi="PT Astra Serif" w:cs="Times New Roman"/>
          <w:sz w:val="28"/>
          <w:szCs w:val="28"/>
        </w:rPr>
        <w:t>С</w:t>
      </w:r>
      <w:r w:rsidR="00C86C75" w:rsidRPr="006D7F94">
        <w:rPr>
          <w:rFonts w:ascii="PT Astra Serif" w:hAnsi="PT Astra Serif" w:cs="Times New Roman"/>
          <w:sz w:val="28"/>
          <w:szCs w:val="28"/>
        </w:rPr>
        <w:t>одержание деятельности</w:t>
      </w:r>
      <w:r w:rsidR="005E5B9A" w:rsidRPr="006D7F94">
        <w:rPr>
          <w:rFonts w:ascii="PT Astra Serif" w:hAnsi="PT Astra Serif" w:cs="Times New Roman"/>
          <w:sz w:val="28"/>
          <w:szCs w:val="28"/>
        </w:rPr>
        <w:t xml:space="preserve"> </w:t>
      </w:r>
      <w:r w:rsidR="00C86C75" w:rsidRPr="006D7F94">
        <w:rPr>
          <w:rFonts w:ascii="PT Astra Serif" w:hAnsi="PT Astra Serif" w:cs="Times New Roman"/>
          <w:sz w:val="28"/>
          <w:szCs w:val="28"/>
        </w:rPr>
        <w:t xml:space="preserve">образовательных организаций </w:t>
      </w:r>
      <w:r w:rsidR="00E20992">
        <w:rPr>
          <w:rFonts w:ascii="PT Astra Serif" w:hAnsi="PT Astra Serif" w:cs="Times New Roman"/>
          <w:sz w:val="28"/>
          <w:szCs w:val="28"/>
        </w:rPr>
        <w:t xml:space="preserve"> МО Красноселькупский район</w:t>
      </w:r>
      <w:r w:rsidR="00C86C75" w:rsidRPr="006D7F94">
        <w:rPr>
          <w:rFonts w:ascii="PT Astra Serif" w:hAnsi="PT Astra Serif" w:cs="Times New Roman"/>
          <w:sz w:val="28"/>
          <w:szCs w:val="28"/>
        </w:rPr>
        <w:t xml:space="preserve"> оценивается получателями образовательных услуг достаточно высоко – средний интегральный балл </w:t>
      </w:r>
      <w:r w:rsidR="00C86C75" w:rsidRPr="006D7F94">
        <w:rPr>
          <w:rFonts w:ascii="PT Astra Serif" w:hAnsi="PT Astra Serif"/>
          <w:sz w:val="28"/>
          <w:szCs w:val="28"/>
        </w:rPr>
        <w:t xml:space="preserve">равен </w:t>
      </w:r>
      <w:r w:rsidR="005E5B9A" w:rsidRPr="006D7F94">
        <w:rPr>
          <w:rFonts w:ascii="PT Astra Serif" w:hAnsi="PT Astra Serif"/>
          <w:sz w:val="28"/>
          <w:szCs w:val="28"/>
        </w:rPr>
        <w:t>91,83</w:t>
      </w:r>
      <w:r w:rsidR="00C86C75" w:rsidRPr="006D7F94">
        <w:rPr>
          <w:rFonts w:ascii="PT Astra Serif" w:hAnsi="PT Astra Serif"/>
          <w:sz w:val="28"/>
          <w:szCs w:val="28"/>
        </w:rPr>
        <w:t xml:space="preserve"> баллов</w:t>
      </w:r>
      <w:r w:rsidR="00C86C75" w:rsidRPr="006D7F94">
        <w:rPr>
          <w:rFonts w:ascii="PT Astra Serif" w:hAnsi="PT Astra Serif" w:cs="Times New Roman"/>
          <w:sz w:val="28"/>
          <w:szCs w:val="28"/>
        </w:rPr>
        <w:t>.</w:t>
      </w:r>
      <w:r w:rsidR="005E5B9A" w:rsidRPr="006D7F94">
        <w:rPr>
          <w:rFonts w:ascii="PT Astra Serif" w:hAnsi="PT Astra Serif" w:cs="Times New Roman"/>
          <w:sz w:val="28"/>
          <w:szCs w:val="28"/>
        </w:rPr>
        <w:t xml:space="preserve"> Удовлетворенность  условиями  оказания услуг</w:t>
      </w:r>
      <w:r w:rsidR="00C86C75" w:rsidRPr="006D7F94">
        <w:rPr>
          <w:rFonts w:ascii="PT Astra Serif" w:hAnsi="PT Astra Serif" w:cs="Times New Roman"/>
          <w:sz w:val="28"/>
          <w:szCs w:val="28"/>
        </w:rPr>
        <w:t xml:space="preserve"> </w:t>
      </w:r>
      <w:r w:rsidR="005E5B9A" w:rsidRPr="006D7F94">
        <w:rPr>
          <w:rFonts w:ascii="PT Astra Serif" w:hAnsi="PT Astra Serif" w:cs="Times New Roman"/>
          <w:sz w:val="28"/>
          <w:szCs w:val="28"/>
        </w:rPr>
        <w:t xml:space="preserve"> </w:t>
      </w:r>
      <w:r w:rsidR="00E20992">
        <w:rPr>
          <w:rFonts w:ascii="PT Astra Serif" w:hAnsi="PT Astra Serif" w:cs="Times New Roman"/>
          <w:sz w:val="28"/>
          <w:szCs w:val="28"/>
        </w:rPr>
        <w:t xml:space="preserve">составляет  99,4 балла. </w:t>
      </w:r>
      <w:r w:rsidR="00C86C75" w:rsidRPr="006D7F94">
        <w:rPr>
          <w:rFonts w:ascii="PT Astra Serif" w:hAnsi="PT Astra Serif" w:cs="Times New Roman"/>
          <w:sz w:val="28"/>
          <w:szCs w:val="28"/>
        </w:rPr>
        <w:t xml:space="preserve">Достигнутые средние значения в процентном выражении выглядят следующим образом: </w:t>
      </w:r>
      <w:r w:rsidR="00C86C75" w:rsidRPr="006D7F94">
        <w:rPr>
          <w:rFonts w:ascii="PT Astra Serif" w:hAnsi="PT Astra Serif"/>
          <w:sz w:val="28"/>
          <w:szCs w:val="28"/>
        </w:rPr>
        <w:t>«доброжелательность, вежливост</w:t>
      </w:r>
      <w:r w:rsidR="00B25C88" w:rsidRPr="006D7F94">
        <w:rPr>
          <w:rFonts w:ascii="PT Astra Serif" w:hAnsi="PT Astra Serif"/>
          <w:sz w:val="28"/>
          <w:szCs w:val="28"/>
        </w:rPr>
        <w:t>ь работников организаций» – 99,8</w:t>
      </w:r>
      <w:r w:rsidR="00C86C75" w:rsidRPr="006D7F94">
        <w:rPr>
          <w:rFonts w:ascii="PT Astra Serif" w:hAnsi="PT Astra Serif"/>
          <w:sz w:val="28"/>
          <w:szCs w:val="28"/>
        </w:rPr>
        <w:t>0 баллов, «удовлетворенность условиями осуществления обра</w:t>
      </w:r>
      <w:r w:rsidR="00B25C88" w:rsidRPr="006D7F94">
        <w:rPr>
          <w:rFonts w:ascii="PT Astra Serif" w:hAnsi="PT Astra Serif"/>
          <w:sz w:val="28"/>
          <w:szCs w:val="28"/>
        </w:rPr>
        <w:t>зовательной деятельности» – 99,</w:t>
      </w:r>
      <w:r w:rsidR="00C86C75" w:rsidRPr="006D7F94">
        <w:rPr>
          <w:rFonts w:ascii="PT Astra Serif" w:hAnsi="PT Astra Serif"/>
          <w:sz w:val="28"/>
          <w:szCs w:val="28"/>
        </w:rPr>
        <w:t xml:space="preserve">8 баллов, «комфортность условий осуществления образовательной деятельности» – 99,25 баллов, «информационная открытость и </w:t>
      </w:r>
      <w:r w:rsidR="00B25C88" w:rsidRPr="006D7F94">
        <w:rPr>
          <w:rFonts w:ascii="PT Astra Serif" w:hAnsi="PT Astra Serif"/>
          <w:sz w:val="28"/>
          <w:szCs w:val="28"/>
        </w:rPr>
        <w:t>доступность» – 97,</w:t>
      </w:r>
      <w:r w:rsidR="00C86C75" w:rsidRPr="006D7F94">
        <w:rPr>
          <w:rFonts w:ascii="PT Astra Serif" w:hAnsi="PT Astra Serif"/>
          <w:sz w:val="28"/>
          <w:szCs w:val="28"/>
        </w:rPr>
        <w:t>7 баллов, «доступность образовательной дея</w:t>
      </w:r>
      <w:r w:rsidR="00B25C88" w:rsidRPr="006D7F94">
        <w:rPr>
          <w:rFonts w:ascii="PT Astra Serif" w:hAnsi="PT Astra Serif"/>
          <w:sz w:val="28"/>
          <w:szCs w:val="28"/>
        </w:rPr>
        <w:t>тельности для инвалидов» – 63 балла</w:t>
      </w:r>
      <w:r w:rsidR="00C86C75" w:rsidRPr="006D7F94">
        <w:rPr>
          <w:rFonts w:ascii="PT Astra Serif" w:hAnsi="PT Astra Serif"/>
          <w:sz w:val="28"/>
          <w:szCs w:val="28"/>
        </w:rPr>
        <w:t>.</w:t>
      </w:r>
    </w:p>
    <w:p w:rsidR="00C86C75" w:rsidRPr="006D7F94" w:rsidRDefault="00C86C75" w:rsidP="00C455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F94">
        <w:rPr>
          <w:rFonts w:ascii="PT Astra Serif" w:hAnsi="PT Astra Serif" w:cs="Times New Roman"/>
          <w:sz w:val="28"/>
          <w:szCs w:val="28"/>
        </w:rPr>
        <w:t>Знаком отличия «Лучшая организация по обеспечению комфортности условий, в которых осуществляется образовательная деятельность</w:t>
      </w:r>
      <w:r w:rsidR="00B25C88" w:rsidRPr="006D7F94">
        <w:rPr>
          <w:rFonts w:ascii="PT Astra Serif" w:hAnsi="PT Astra Serif" w:cs="Times New Roman"/>
          <w:sz w:val="28"/>
          <w:szCs w:val="28"/>
        </w:rPr>
        <w:t>» отмечен М</w:t>
      </w:r>
      <w:r w:rsidR="005E5B9A" w:rsidRPr="006D7F94">
        <w:rPr>
          <w:rFonts w:ascii="PT Astra Serif" w:hAnsi="PT Astra Serif" w:cs="Times New Roman"/>
          <w:sz w:val="28"/>
          <w:szCs w:val="28"/>
        </w:rPr>
        <w:t>У</w:t>
      </w:r>
      <w:r w:rsidR="00B25C88" w:rsidRPr="006D7F94">
        <w:rPr>
          <w:rFonts w:ascii="PT Astra Serif" w:hAnsi="PT Astra Serif" w:cs="Times New Roman"/>
          <w:sz w:val="28"/>
          <w:szCs w:val="28"/>
        </w:rPr>
        <w:t xml:space="preserve">ДО  </w:t>
      </w:r>
      <w:r w:rsidR="008A1730">
        <w:rPr>
          <w:rFonts w:ascii="PT Astra Serif" w:hAnsi="PT Astra Serif" w:cs="Times New Roman"/>
          <w:sz w:val="28"/>
          <w:szCs w:val="28"/>
        </w:rPr>
        <w:t>«</w:t>
      </w:r>
      <w:r w:rsidR="00B25C88" w:rsidRPr="006D7F94">
        <w:rPr>
          <w:rFonts w:ascii="PT Astra Serif" w:hAnsi="PT Astra Serif" w:cs="Times New Roman"/>
          <w:sz w:val="28"/>
          <w:szCs w:val="28"/>
        </w:rPr>
        <w:t>ТЦ</w:t>
      </w:r>
      <w:r w:rsidR="008A1730">
        <w:rPr>
          <w:rFonts w:ascii="PT Astra Serif" w:hAnsi="PT Astra Serif" w:cs="Times New Roman"/>
          <w:sz w:val="28"/>
          <w:szCs w:val="28"/>
        </w:rPr>
        <w:t xml:space="preserve"> </w:t>
      </w:r>
      <w:r w:rsidR="005E5B9A" w:rsidRPr="006D7F94">
        <w:rPr>
          <w:rFonts w:ascii="PT Astra Serif" w:hAnsi="PT Astra Serif" w:cs="Times New Roman"/>
          <w:sz w:val="28"/>
          <w:szCs w:val="28"/>
        </w:rPr>
        <w:t>ДОД</w:t>
      </w:r>
      <w:r w:rsidR="008A1730">
        <w:rPr>
          <w:rFonts w:ascii="PT Astra Serif" w:hAnsi="PT Astra Serif" w:cs="Times New Roman"/>
          <w:sz w:val="28"/>
          <w:szCs w:val="28"/>
        </w:rPr>
        <w:t>»</w:t>
      </w:r>
      <w:r w:rsidRPr="006D7F94">
        <w:rPr>
          <w:rFonts w:ascii="PT Astra Serif" w:hAnsi="PT Astra Serif" w:cs="Times New Roman"/>
          <w:sz w:val="28"/>
          <w:szCs w:val="28"/>
        </w:rPr>
        <w:t>.</w:t>
      </w:r>
    </w:p>
    <w:p w:rsidR="00C86C75" w:rsidRPr="006D7F94" w:rsidRDefault="00B25C88" w:rsidP="00E20992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D7F94">
        <w:rPr>
          <w:rFonts w:ascii="PT Astra Serif" w:hAnsi="PT Astra Serif" w:cs="Times New Roman"/>
          <w:sz w:val="28"/>
          <w:szCs w:val="28"/>
        </w:rPr>
        <w:t xml:space="preserve">   </w:t>
      </w:r>
      <w:r w:rsidR="00E20992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C86C75" w:rsidRPr="006D7F94">
        <w:rPr>
          <w:rFonts w:ascii="PT Astra Serif" w:hAnsi="PT Astra Serif" w:cs="Times New Roman"/>
          <w:sz w:val="28"/>
          <w:szCs w:val="28"/>
        </w:rPr>
        <w:t xml:space="preserve">Дополнительного внимания требуют следующие вопросы: </w:t>
      </w:r>
      <w:r w:rsidR="00C86C75" w:rsidRPr="006D7F94">
        <w:rPr>
          <w:rFonts w:ascii="PT Astra Serif" w:hAnsi="PT Astra Serif"/>
          <w:sz w:val="28"/>
          <w:szCs w:val="28"/>
        </w:rPr>
        <w:t>соответствие информации о деятельности организаций, размещенной на общедоступных информационных ресурсах, ее содержанию и порядку (форме) размещения, установленным нормативными п</w:t>
      </w:r>
      <w:r w:rsidRPr="006D7F94">
        <w:rPr>
          <w:rFonts w:ascii="PT Astra Serif" w:hAnsi="PT Astra Serif"/>
          <w:sz w:val="28"/>
          <w:szCs w:val="28"/>
        </w:rPr>
        <w:t>равовыми актами (средний балл 87</w:t>
      </w:r>
      <w:r w:rsidR="00C86C75" w:rsidRPr="006D7F94">
        <w:rPr>
          <w:rFonts w:ascii="PT Astra Serif" w:hAnsi="PT Astra Serif"/>
          <w:sz w:val="28"/>
          <w:szCs w:val="28"/>
        </w:rPr>
        <w:t>); оборудование территории, прилегающей к зданиям организаций, и помещений с учетом доступности для</w:t>
      </w:r>
      <w:r w:rsidRPr="006D7F94">
        <w:rPr>
          <w:rFonts w:ascii="PT Astra Serif" w:hAnsi="PT Astra Serif"/>
          <w:sz w:val="28"/>
          <w:szCs w:val="28"/>
        </w:rPr>
        <w:t xml:space="preserve"> инвалидов (средний балл – 30).</w:t>
      </w:r>
      <w:proofErr w:type="gramEnd"/>
    </w:p>
    <w:p w:rsidR="00C45577" w:rsidRDefault="00C86C75" w:rsidP="00C4557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D7F94">
        <w:rPr>
          <w:rFonts w:ascii="PT Astra Serif" w:hAnsi="PT Astra Serif" w:cs="Times New Roman"/>
          <w:sz w:val="28"/>
          <w:szCs w:val="28"/>
        </w:rPr>
        <w:t>Образовательным организациям рекомендовано</w:t>
      </w:r>
      <w:r w:rsidR="00C45577">
        <w:rPr>
          <w:rFonts w:ascii="PT Astra Serif" w:hAnsi="PT Astra Serif" w:cs="Times New Roman"/>
          <w:sz w:val="28"/>
          <w:szCs w:val="28"/>
        </w:rPr>
        <w:t>:</w:t>
      </w:r>
    </w:p>
    <w:p w:rsidR="00C86C75" w:rsidRPr="006D7F94" w:rsidRDefault="00C45577" w:rsidP="00657743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C86C75" w:rsidRPr="006D7F94">
        <w:rPr>
          <w:rFonts w:ascii="PT Astra Serif" w:hAnsi="PT Astra Serif" w:cs="Times New Roman"/>
          <w:sz w:val="28"/>
          <w:szCs w:val="28"/>
        </w:rPr>
        <w:t xml:space="preserve"> утвердить планы по улучшению качества условий осуществления образовательной деятельности с учетом</w:t>
      </w:r>
      <w:r>
        <w:rPr>
          <w:rFonts w:ascii="PT Astra Serif" w:hAnsi="PT Astra Serif" w:cs="Times New Roman"/>
          <w:sz w:val="28"/>
          <w:szCs w:val="28"/>
        </w:rPr>
        <w:t xml:space="preserve"> результатов независимой оценки;</w:t>
      </w:r>
    </w:p>
    <w:p w:rsidR="006D7F94" w:rsidRPr="006D7F94" w:rsidRDefault="00C45577" w:rsidP="00C45577">
      <w:pPr>
        <w:tabs>
          <w:tab w:val="left" w:pos="43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п</w:t>
      </w:r>
      <w:r w:rsidR="006D7F94" w:rsidRPr="006D7F94">
        <w:rPr>
          <w:rFonts w:ascii="Times New Roman" w:hAnsi="Times New Roman"/>
          <w:sz w:val="28"/>
          <w:szCs w:val="28"/>
        </w:rPr>
        <w:t xml:space="preserve">оддерживать в учреждении </w:t>
      </w:r>
      <w:r w:rsidR="006D7F94" w:rsidRPr="006D7F94">
        <w:rPr>
          <w:rFonts w:ascii="PT Astra Serif" w:hAnsi="PT Astra Serif"/>
          <w:sz w:val="28"/>
          <w:szCs w:val="28"/>
        </w:rPr>
        <w:t xml:space="preserve"> имеющееся количество комфортных условий, в которых осуществляет</w:t>
      </w:r>
      <w:r>
        <w:rPr>
          <w:rFonts w:ascii="PT Astra Serif" w:hAnsi="PT Astra Serif"/>
          <w:sz w:val="28"/>
          <w:szCs w:val="28"/>
        </w:rPr>
        <w:t>ся образовательная деятельность;</w:t>
      </w:r>
    </w:p>
    <w:p w:rsidR="006D7F94" w:rsidRDefault="00C45577" w:rsidP="00C45577">
      <w:pPr>
        <w:pStyle w:val="a3"/>
        <w:tabs>
          <w:tab w:val="left" w:pos="687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- п</w:t>
      </w:r>
      <w:r w:rsidR="006D7F94" w:rsidRPr="006D7F94">
        <w:rPr>
          <w:rFonts w:ascii="PT Astra Serif" w:hAnsi="PT Astra Serif"/>
          <w:sz w:val="28"/>
          <w:szCs w:val="28"/>
        </w:rPr>
        <w:t>оддерживать количество созданных в организации условий доступности, позволяющих инвалидам по</w:t>
      </w:r>
      <w:r>
        <w:rPr>
          <w:rFonts w:ascii="PT Astra Serif" w:hAnsi="PT Astra Serif"/>
          <w:sz w:val="28"/>
          <w:szCs w:val="28"/>
        </w:rPr>
        <w:t>лучать услуги наравне с другими;</w:t>
      </w:r>
    </w:p>
    <w:p w:rsidR="006D7F94" w:rsidRPr="006D7F94" w:rsidRDefault="00C45577" w:rsidP="00C45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-п</w:t>
      </w:r>
      <w:r w:rsidR="006D7F94" w:rsidRPr="006D7F94">
        <w:rPr>
          <w:rFonts w:ascii="PT Astra Serif" w:hAnsi="PT Astra Serif"/>
          <w:sz w:val="28"/>
          <w:szCs w:val="28"/>
        </w:rPr>
        <w:t>оддерживать уровень удовлетворенности получателей образовательных услуг доброжелательностью, вежливостью работников организации при использовании ди</w:t>
      </w:r>
      <w:r>
        <w:rPr>
          <w:rFonts w:ascii="PT Astra Serif" w:hAnsi="PT Astra Serif"/>
          <w:sz w:val="28"/>
          <w:szCs w:val="28"/>
        </w:rPr>
        <w:t>станционных форм взаимодействия;</w:t>
      </w:r>
    </w:p>
    <w:p w:rsidR="006D7F94" w:rsidRPr="006D7F94" w:rsidRDefault="00C45577" w:rsidP="00C4557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-с</w:t>
      </w:r>
      <w:r w:rsidR="006D7F94" w:rsidRPr="006D7F94">
        <w:rPr>
          <w:rFonts w:ascii="PT Astra Serif" w:hAnsi="PT Astra Serif"/>
          <w:sz w:val="28"/>
          <w:szCs w:val="28"/>
        </w:rPr>
        <w:t>охранить уровень удовлетворенности получателей образовательных услуг в целом условиями оказания образовательных услуг в организации.</w:t>
      </w:r>
    </w:p>
    <w:p w:rsidR="006D7F94" w:rsidRPr="006D7F94" w:rsidRDefault="006D7F94" w:rsidP="00C45577">
      <w:pPr>
        <w:pStyle w:val="a3"/>
        <w:tabs>
          <w:tab w:val="left" w:pos="687"/>
        </w:tabs>
        <w:ind w:left="-1"/>
        <w:jc w:val="both"/>
        <w:rPr>
          <w:rFonts w:ascii="PT Astra Serif" w:hAnsi="PT Astra Serif"/>
          <w:sz w:val="28"/>
          <w:szCs w:val="28"/>
        </w:rPr>
      </w:pPr>
    </w:p>
    <w:p w:rsidR="005E5B9A" w:rsidRPr="006D7F94" w:rsidRDefault="005E5B9A" w:rsidP="00C4557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7030A0"/>
          <w:sz w:val="28"/>
          <w:szCs w:val="28"/>
        </w:rPr>
      </w:pPr>
    </w:p>
    <w:sectPr w:rsidR="005E5B9A" w:rsidRPr="006D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FFA"/>
    <w:multiLevelType w:val="hybridMultilevel"/>
    <w:tmpl w:val="387E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639AF"/>
    <w:multiLevelType w:val="hybridMultilevel"/>
    <w:tmpl w:val="56B021EC"/>
    <w:lvl w:ilvl="0" w:tplc="C7768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1DEA"/>
    <w:multiLevelType w:val="hybridMultilevel"/>
    <w:tmpl w:val="BBC4ED16"/>
    <w:lvl w:ilvl="0" w:tplc="8D12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8AA"/>
    <w:multiLevelType w:val="hybridMultilevel"/>
    <w:tmpl w:val="14AC6972"/>
    <w:lvl w:ilvl="0" w:tplc="8D12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74098"/>
    <w:multiLevelType w:val="hybridMultilevel"/>
    <w:tmpl w:val="820ED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3E7E22"/>
    <w:multiLevelType w:val="hybridMultilevel"/>
    <w:tmpl w:val="76A28788"/>
    <w:lvl w:ilvl="0" w:tplc="8D12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0"/>
    <w:rsid w:val="00052DE1"/>
    <w:rsid w:val="00171A5B"/>
    <w:rsid w:val="0018633E"/>
    <w:rsid w:val="001D5135"/>
    <w:rsid w:val="00381CAD"/>
    <w:rsid w:val="003901E5"/>
    <w:rsid w:val="003F0D2B"/>
    <w:rsid w:val="00404B64"/>
    <w:rsid w:val="004A2075"/>
    <w:rsid w:val="005E5B9A"/>
    <w:rsid w:val="0063768E"/>
    <w:rsid w:val="00657743"/>
    <w:rsid w:val="006D7F94"/>
    <w:rsid w:val="007130F8"/>
    <w:rsid w:val="007F5AB5"/>
    <w:rsid w:val="00853239"/>
    <w:rsid w:val="008A1730"/>
    <w:rsid w:val="008D7D2D"/>
    <w:rsid w:val="00940EB1"/>
    <w:rsid w:val="009D2709"/>
    <w:rsid w:val="00A80C0B"/>
    <w:rsid w:val="00AA42D8"/>
    <w:rsid w:val="00AD65CB"/>
    <w:rsid w:val="00B25C88"/>
    <w:rsid w:val="00BF1570"/>
    <w:rsid w:val="00BF6465"/>
    <w:rsid w:val="00C239B8"/>
    <w:rsid w:val="00C45577"/>
    <w:rsid w:val="00C86C75"/>
    <w:rsid w:val="00D271FD"/>
    <w:rsid w:val="00D472E3"/>
    <w:rsid w:val="00DA5F40"/>
    <w:rsid w:val="00E16188"/>
    <w:rsid w:val="00E20992"/>
    <w:rsid w:val="00E36777"/>
    <w:rsid w:val="00E734F2"/>
    <w:rsid w:val="00EC5294"/>
    <w:rsid w:val="00ED17AC"/>
    <w:rsid w:val="00F96167"/>
    <w:rsid w:val="00F9779B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75"/>
    <w:pPr>
      <w:ind w:left="720"/>
      <w:contextualSpacing/>
    </w:pPr>
  </w:style>
  <w:style w:type="paragraph" w:customStyle="1" w:styleId="Default">
    <w:name w:val="Default"/>
    <w:rsid w:val="00C8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6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75"/>
    <w:pPr>
      <w:ind w:left="720"/>
      <w:contextualSpacing/>
    </w:pPr>
  </w:style>
  <w:style w:type="paragraph" w:customStyle="1" w:styleId="Default">
    <w:name w:val="Default"/>
    <w:rsid w:val="00C86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6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6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Среднее интегральное значение НОК организации в 2019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19969378827649E-2"/>
          <c:y val="0.25417666541682288"/>
          <c:w val="0.91454669728783899"/>
          <c:h val="0.51930095186192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интегральное значение НОК организации в 2019 г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КЦДОД</c:v>
                </c:pt>
                <c:pt idx="1">
                  <c:v>ТЦДОД</c:v>
                </c:pt>
                <c:pt idx="2">
                  <c:v>МО Красноселькупский район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92.16</c:v>
                </c:pt>
                <c:pt idx="1">
                  <c:v>91.5</c:v>
                </c:pt>
                <c:pt idx="2">
                  <c:v>91.83</c:v>
                </c:pt>
                <c:pt idx="3">
                  <c:v>87.22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123712"/>
        <c:axId val="155125248"/>
        <c:axId val="0"/>
      </c:bar3DChart>
      <c:catAx>
        <c:axId val="15512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125248"/>
        <c:crosses val="autoZero"/>
        <c:auto val="1"/>
        <c:lblAlgn val="ctr"/>
        <c:lblOffset val="100"/>
        <c:noMultiLvlLbl val="0"/>
      </c:catAx>
      <c:valAx>
        <c:axId val="15512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23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203885972586762"/>
          <c:y val="4.3650793650793648E-2"/>
          <c:w val="0.44466353164187811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КЦДОД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 осуществления образовательной деятельности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работников, удовлетворение условиями  осуществления 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97.5</c:v>
                </c:pt>
                <c:pt idx="1">
                  <c:v>98.5</c:v>
                </c:pt>
                <c:pt idx="2">
                  <c:v>66</c:v>
                </c:pt>
                <c:pt idx="3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ТЦДОД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 осуществления образовательной деятельности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работников, удовлетворение условиями  осуществления 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97.9</c:v>
                </c:pt>
                <c:pt idx="1">
                  <c:v>100</c:v>
                </c:pt>
                <c:pt idx="2">
                  <c:v>60</c:v>
                </c:pt>
                <c:pt idx="3">
                  <c:v>99.8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 осуществления образовательной деятельности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работников, удовлетворение условиями  осуществления 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97.7</c:v>
                </c:pt>
                <c:pt idx="1">
                  <c:v>99.25</c:v>
                </c:pt>
                <c:pt idx="2">
                  <c:v>63</c:v>
                </c:pt>
                <c:pt idx="3">
                  <c:v>99.8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ЯНАО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открытость и доступность информации об организации</c:v>
                </c:pt>
                <c:pt idx="1">
                  <c:v>комфортность условий осуществления образовательной деятельности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работников, удовлетворение условиями  осуществления 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84.83</c:v>
                </c:pt>
                <c:pt idx="1">
                  <c:v>99.39</c:v>
                </c:pt>
                <c:pt idx="2">
                  <c:v>53.02</c:v>
                </c:pt>
                <c:pt idx="3">
                  <c:v>99.56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633152"/>
        <c:axId val="175634688"/>
        <c:axId val="0"/>
      </c:bar3DChart>
      <c:catAx>
        <c:axId val="175633152"/>
        <c:scaling>
          <c:orientation val="minMax"/>
        </c:scaling>
        <c:delete val="0"/>
        <c:axPos val="l"/>
        <c:majorTickMark val="out"/>
        <c:minorTickMark val="none"/>
        <c:tickLblPos val="nextTo"/>
        <c:crossAx val="175634688"/>
        <c:crosses val="autoZero"/>
        <c:auto val="1"/>
        <c:lblAlgn val="ctr"/>
        <c:lblOffset val="100"/>
        <c:noMultiLvlLbl val="0"/>
      </c:catAx>
      <c:valAx>
        <c:axId val="175634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63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Общий балл по критерию открытости и доступности информации об организации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балл по критерию комфортности условий осуществления образовательной деятельности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КЦ ДОД</c:v>
                </c:pt>
                <c:pt idx="1">
                  <c:v>ТЦ ДОД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97.5</c:v>
                </c:pt>
                <c:pt idx="1">
                  <c:v>97.9</c:v>
                </c:pt>
                <c:pt idx="2">
                  <c:v>97.7</c:v>
                </c:pt>
                <c:pt idx="3">
                  <c:v>84.83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258688"/>
        <c:axId val="154886912"/>
        <c:axId val="0"/>
      </c:bar3DChart>
      <c:catAx>
        <c:axId val="54258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886912"/>
        <c:crosses val="autoZero"/>
        <c:auto val="1"/>
        <c:lblAlgn val="ctr"/>
        <c:lblOffset val="100"/>
        <c:noMultiLvlLbl val="0"/>
      </c:catAx>
      <c:valAx>
        <c:axId val="1548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25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Общий балл по критерию комфортности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условий осуществления образовательной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балл по критерию открытости и доступности информации об раганизации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КЦ ДОД</c:v>
                </c:pt>
                <c:pt idx="1">
                  <c:v>ТЦ ДОД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98.5</c:v>
                </c:pt>
                <c:pt idx="1">
                  <c:v>100</c:v>
                </c:pt>
                <c:pt idx="2">
                  <c:v>99.25</c:v>
                </c:pt>
                <c:pt idx="3">
                  <c:v>99.39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814592"/>
        <c:axId val="54816128"/>
        <c:axId val="0"/>
      </c:bar3DChart>
      <c:catAx>
        <c:axId val="5481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54816128"/>
        <c:crosses val="autoZero"/>
        <c:auto val="1"/>
        <c:lblAlgn val="ctr"/>
        <c:lblOffset val="100"/>
        <c:noMultiLvlLbl val="0"/>
      </c:catAx>
      <c:valAx>
        <c:axId val="5481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1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Общий балл по критерию доступности образовательной деятельности для инвалидов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балл по критерию открытости и доступности информации об раганизации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КЦ ДОД</c:v>
                </c:pt>
                <c:pt idx="1">
                  <c:v>ТЦ ДОД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60</c:v>
                </c:pt>
                <c:pt idx="2">
                  <c:v>63</c:v>
                </c:pt>
                <c:pt idx="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842496"/>
        <c:axId val="54844032"/>
        <c:axId val="0"/>
      </c:bar3DChart>
      <c:catAx>
        <c:axId val="5484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54844032"/>
        <c:crosses val="autoZero"/>
        <c:auto val="1"/>
        <c:lblAlgn val="ctr"/>
        <c:lblOffset val="100"/>
        <c:noMultiLvlLbl val="0"/>
      </c:catAx>
      <c:valAx>
        <c:axId val="5484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4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Общий балл по критерию доброжелательности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вежливости работников, удовлетворенности  условиями  образовательной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537873644322952"/>
          <c:y val="3.7968002365028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балл по критерию открытости и доступности информации об раганизации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КЦ ДОД</c:v>
                </c:pt>
                <c:pt idx="1">
                  <c:v>ТЦ ДОД</c:v>
                </c:pt>
                <c:pt idx="2">
                  <c:v>МО</c:v>
                </c:pt>
                <c:pt idx="3">
                  <c:v>ЯНАО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99.8</c:v>
                </c:pt>
                <c:pt idx="1">
                  <c:v>99.8</c:v>
                </c:pt>
                <c:pt idx="2">
                  <c:v>99.8</c:v>
                </c:pt>
                <c:pt idx="3">
                  <c:v>99.56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518144"/>
        <c:axId val="54519680"/>
        <c:axId val="0"/>
      </c:bar3DChart>
      <c:catAx>
        <c:axId val="5451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54519680"/>
        <c:crosses val="autoZero"/>
        <c:auto val="1"/>
        <c:lblAlgn val="ctr"/>
        <c:lblOffset val="100"/>
        <c:noMultiLvlLbl val="0"/>
      </c:catAx>
      <c:valAx>
        <c:axId val="5451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518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17</cp:revision>
  <dcterms:created xsi:type="dcterms:W3CDTF">2020-01-14T03:57:00Z</dcterms:created>
  <dcterms:modified xsi:type="dcterms:W3CDTF">2020-01-14T10:58:00Z</dcterms:modified>
</cp:coreProperties>
</file>