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E37" w:rsidRPr="0013685E" w:rsidRDefault="00097239" w:rsidP="008C2AC3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5E">
        <w:rPr>
          <w:rFonts w:ascii="Times New Roman" w:hAnsi="Times New Roman" w:cs="Times New Roman"/>
          <w:b/>
          <w:sz w:val="24"/>
          <w:szCs w:val="24"/>
        </w:rPr>
        <w:t>Реестр затруднений уч</w:t>
      </w:r>
      <w:r w:rsidR="008C2AC3">
        <w:rPr>
          <w:rFonts w:ascii="Times New Roman" w:hAnsi="Times New Roman" w:cs="Times New Roman"/>
          <w:b/>
          <w:sz w:val="24"/>
          <w:szCs w:val="24"/>
        </w:rPr>
        <w:t xml:space="preserve">ащихся 5-х классов </w:t>
      </w:r>
    </w:p>
    <w:p w:rsidR="00183E37" w:rsidRPr="0013685E" w:rsidRDefault="00097239" w:rsidP="0009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5E"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="00CE102D">
        <w:rPr>
          <w:rFonts w:ascii="Times New Roman" w:hAnsi="Times New Roman" w:cs="Times New Roman"/>
          <w:b/>
          <w:sz w:val="24"/>
          <w:szCs w:val="24"/>
        </w:rPr>
        <w:t xml:space="preserve"> внешней </w:t>
      </w:r>
      <w:r w:rsidRPr="0013685E">
        <w:rPr>
          <w:rFonts w:ascii="Times New Roman" w:hAnsi="Times New Roman" w:cs="Times New Roman"/>
          <w:b/>
          <w:sz w:val="24"/>
          <w:szCs w:val="24"/>
        </w:rPr>
        <w:t xml:space="preserve">оценки готовности пятиклассников к обучению в основной школе </w:t>
      </w:r>
    </w:p>
    <w:p w:rsidR="00097239" w:rsidRPr="0013685E" w:rsidRDefault="00097239" w:rsidP="0009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685E">
        <w:rPr>
          <w:rFonts w:ascii="Times New Roman" w:hAnsi="Times New Roman" w:cs="Times New Roman"/>
          <w:b/>
          <w:sz w:val="24"/>
          <w:szCs w:val="24"/>
        </w:rPr>
        <w:t>в соответствии с ФГОС в 2019</w:t>
      </w:r>
      <w:r w:rsidR="00B029BA">
        <w:rPr>
          <w:rFonts w:ascii="Times New Roman" w:hAnsi="Times New Roman" w:cs="Times New Roman"/>
          <w:b/>
          <w:sz w:val="24"/>
          <w:szCs w:val="24"/>
        </w:rPr>
        <w:t>- 2020 учебном</w:t>
      </w:r>
      <w:r w:rsidRPr="0013685E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CE102D" w:rsidRPr="00CD45F2" w:rsidRDefault="00097239" w:rsidP="00CE102D">
      <w:pPr>
        <w:pStyle w:val="Default"/>
        <w:rPr>
          <w:rFonts w:ascii="Times New Roman" w:hAnsi="Times New Roman" w:cs="Times New Roman"/>
        </w:rPr>
      </w:pPr>
      <w:r w:rsidRPr="00CD45F2">
        <w:rPr>
          <w:rFonts w:ascii="Times New Roman" w:hAnsi="Times New Roman" w:cs="Times New Roman"/>
        </w:rPr>
        <w:t xml:space="preserve">      </w:t>
      </w:r>
    </w:p>
    <w:p w:rsidR="00CE102D" w:rsidRPr="00CD45F2" w:rsidRDefault="00CE102D" w:rsidP="00CD45F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 w:rsidRPr="00CD45F2">
        <w:rPr>
          <w:rFonts w:ascii="Times New Roman" w:hAnsi="Times New Roman" w:cs="Times New Roman"/>
        </w:rPr>
        <w:t xml:space="preserve"> </w:t>
      </w:r>
      <w:r w:rsidR="00CD45F2">
        <w:rPr>
          <w:rFonts w:ascii="Times New Roman" w:hAnsi="Times New Roman" w:cs="Times New Roman"/>
        </w:rPr>
        <w:t xml:space="preserve">          </w:t>
      </w:r>
      <w:r w:rsidRPr="00CD45F2">
        <w:rPr>
          <w:rFonts w:ascii="Times New Roman" w:hAnsi="Times New Roman" w:cs="Times New Roman"/>
        </w:rPr>
        <w:t xml:space="preserve">Содержательный анализ результатов оценочной процедуры основывается на информации о процентах выполнения учащимися заданий диагностических работ </w:t>
      </w:r>
      <w:proofErr w:type="spellStart"/>
      <w:r w:rsidRPr="00CD45F2">
        <w:rPr>
          <w:rFonts w:ascii="Times New Roman" w:hAnsi="Times New Roman" w:cs="Times New Roman"/>
        </w:rPr>
        <w:t>определѐнной</w:t>
      </w:r>
      <w:proofErr w:type="spellEnd"/>
      <w:r w:rsidRPr="00CD45F2">
        <w:rPr>
          <w:rFonts w:ascii="Times New Roman" w:hAnsi="Times New Roman" w:cs="Times New Roman"/>
        </w:rPr>
        <w:t xml:space="preserve"> сложности (</w:t>
      </w:r>
      <w:proofErr w:type="gramStart"/>
      <w:r w:rsidRPr="00CD45F2">
        <w:rPr>
          <w:rFonts w:ascii="Times New Roman" w:hAnsi="Times New Roman" w:cs="Times New Roman"/>
        </w:rPr>
        <w:t>обучающимся</w:t>
      </w:r>
      <w:proofErr w:type="gramEnd"/>
      <w:r w:rsidRPr="00CD45F2">
        <w:rPr>
          <w:rFonts w:ascii="Times New Roman" w:hAnsi="Times New Roman" w:cs="Times New Roman"/>
        </w:rPr>
        <w:t xml:space="preserve"> предлагались 2 варианта диагностических работ с заданиями, проверяющими освоение разных элементов содержания в зависимости от спецификации). </w:t>
      </w:r>
    </w:p>
    <w:p w:rsidR="00CE102D" w:rsidRPr="00CD45F2" w:rsidRDefault="00CD45F2" w:rsidP="00CD45F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E102D" w:rsidRPr="00CD45F2">
        <w:rPr>
          <w:rFonts w:ascii="Times New Roman" w:hAnsi="Times New Roman" w:cs="Times New Roman"/>
        </w:rPr>
        <w:t xml:space="preserve">Для определения уровня освоения планируемых результатов по курсу начальной школы и выявления возможных затруднений пятиклассников при обучении в основной школе в диагностические работы включены задания двух типов: диагностического и прогностического назначения. Задания диагностического характера направлены на оценку овладения на базовом уровне планируемыми результатами обучения в начальной школе. Задания прогностического назначения направлены на проверку наличия отдельных умений, возможность формирования которых имеется при обучении в начальной школе. Эти умения необходимы для продолжения обучения в основной школе и присутствуют в планируемых результатах освоения основной образовательной программы основного общего образования к концу обучения в 5 классе. </w:t>
      </w:r>
    </w:p>
    <w:p w:rsidR="00CE102D" w:rsidRPr="00CD45F2" w:rsidRDefault="00CD45F2" w:rsidP="00CD45F2">
      <w:pPr>
        <w:pStyle w:val="Default"/>
        <w:tabs>
          <w:tab w:val="left" w:pos="709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CE102D" w:rsidRPr="00CD45F2">
        <w:rPr>
          <w:rFonts w:ascii="Times New Roman" w:hAnsi="Times New Roman" w:cs="Times New Roman"/>
        </w:rPr>
        <w:t>Для проведения анализа уровня освоения отдельных дидактических единиц по предметам рассчитана доля учащихся,</w:t>
      </w:r>
      <w:r>
        <w:rPr>
          <w:rFonts w:ascii="Times New Roman" w:hAnsi="Times New Roman" w:cs="Times New Roman"/>
        </w:rPr>
        <w:t xml:space="preserve"> с</w:t>
      </w:r>
      <w:r w:rsidR="00CE102D" w:rsidRPr="00CD45F2">
        <w:rPr>
          <w:rFonts w:ascii="Times New Roman" w:hAnsi="Times New Roman" w:cs="Times New Roman"/>
        </w:rPr>
        <w:t xml:space="preserve">правившихся с заданием. Основой </w:t>
      </w:r>
      <w:proofErr w:type="spellStart"/>
      <w:r w:rsidR="00CE102D" w:rsidRPr="00CD45F2">
        <w:rPr>
          <w:rFonts w:ascii="Times New Roman" w:hAnsi="Times New Roman" w:cs="Times New Roman"/>
        </w:rPr>
        <w:t>расчѐта</w:t>
      </w:r>
      <w:proofErr w:type="spellEnd"/>
      <w:r w:rsidR="00CE102D" w:rsidRPr="00CD45F2">
        <w:rPr>
          <w:rFonts w:ascii="Times New Roman" w:hAnsi="Times New Roman" w:cs="Times New Roman"/>
        </w:rPr>
        <w:t xml:space="preserve"> стали результаты конкретного учащегося: балл, полученный учеником за задание, делится на максимально возможный балл, в итоге получается процент выполнения данного задания. Индивидуальные результаты по предметам объединены, сформирована единая база данных участников с указанием у каждого результатов по предметам. На </w:t>
      </w:r>
      <w:proofErr w:type="spellStart"/>
      <w:r w:rsidR="00CE102D" w:rsidRPr="00CD45F2">
        <w:rPr>
          <w:rFonts w:ascii="Times New Roman" w:hAnsi="Times New Roman" w:cs="Times New Roman"/>
        </w:rPr>
        <w:t>еѐ</w:t>
      </w:r>
      <w:proofErr w:type="spellEnd"/>
      <w:r w:rsidR="00CE102D" w:rsidRPr="00CD45F2">
        <w:rPr>
          <w:rFonts w:ascii="Times New Roman" w:hAnsi="Times New Roman" w:cs="Times New Roman"/>
        </w:rPr>
        <w:t xml:space="preserve"> основе и </w:t>
      </w:r>
      <w:proofErr w:type="gramStart"/>
      <w:r w:rsidR="00CE102D" w:rsidRPr="00CD45F2">
        <w:rPr>
          <w:rFonts w:ascii="Times New Roman" w:hAnsi="Times New Roman" w:cs="Times New Roman"/>
        </w:rPr>
        <w:t>проведены</w:t>
      </w:r>
      <w:proofErr w:type="gramEnd"/>
      <w:r w:rsidR="00CE102D" w:rsidRPr="00CD45F2">
        <w:rPr>
          <w:rFonts w:ascii="Times New Roman" w:hAnsi="Times New Roman" w:cs="Times New Roman"/>
        </w:rPr>
        <w:t xml:space="preserve"> дальнейшие </w:t>
      </w:r>
      <w:proofErr w:type="spellStart"/>
      <w:r w:rsidR="00CE102D" w:rsidRPr="00CD45F2">
        <w:rPr>
          <w:rFonts w:ascii="Times New Roman" w:hAnsi="Times New Roman" w:cs="Times New Roman"/>
        </w:rPr>
        <w:t>расчѐты</w:t>
      </w:r>
      <w:proofErr w:type="spellEnd"/>
      <w:r w:rsidR="00CE102D" w:rsidRPr="00CD45F2">
        <w:rPr>
          <w:rFonts w:ascii="Times New Roman" w:hAnsi="Times New Roman" w:cs="Times New Roman"/>
        </w:rPr>
        <w:t xml:space="preserve">. Для </w:t>
      </w:r>
      <w:proofErr w:type="spellStart"/>
      <w:r w:rsidR="00CE102D" w:rsidRPr="00CD45F2">
        <w:rPr>
          <w:rFonts w:ascii="Times New Roman" w:hAnsi="Times New Roman" w:cs="Times New Roman"/>
        </w:rPr>
        <w:t>расчѐта</w:t>
      </w:r>
      <w:proofErr w:type="spellEnd"/>
      <w:r w:rsidR="00CE102D" w:rsidRPr="00CD45F2">
        <w:rPr>
          <w:rFonts w:ascii="Times New Roman" w:hAnsi="Times New Roman" w:cs="Times New Roman"/>
        </w:rPr>
        <w:t xml:space="preserve"> решаемости </w:t>
      </w:r>
      <w:proofErr w:type="spellStart"/>
      <w:r w:rsidR="00CE102D" w:rsidRPr="00CD45F2">
        <w:rPr>
          <w:rFonts w:ascii="Times New Roman" w:hAnsi="Times New Roman" w:cs="Times New Roman"/>
        </w:rPr>
        <w:t>определѐнного</w:t>
      </w:r>
      <w:proofErr w:type="spellEnd"/>
      <w:r w:rsidR="00CE102D" w:rsidRPr="00CD45F2">
        <w:rPr>
          <w:rFonts w:ascii="Times New Roman" w:hAnsi="Times New Roman" w:cs="Times New Roman"/>
        </w:rPr>
        <w:t xml:space="preserve"> задания по школе, муници</w:t>
      </w:r>
      <w:r w:rsidRPr="00CD45F2">
        <w:rPr>
          <w:rFonts w:ascii="Times New Roman" w:hAnsi="Times New Roman" w:cs="Times New Roman"/>
        </w:rPr>
        <w:t>пальному образованию</w:t>
      </w:r>
      <w:r w:rsidR="00CE102D" w:rsidRPr="00CD45F2">
        <w:rPr>
          <w:rFonts w:ascii="Times New Roman" w:hAnsi="Times New Roman" w:cs="Times New Roman"/>
        </w:rPr>
        <w:t xml:space="preserve">, данные всех участников соответствующей группы агрегированы. Таким образом, </w:t>
      </w:r>
      <w:proofErr w:type="spellStart"/>
      <w:r w:rsidR="00CE102D" w:rsidRPr="00CD45F2">
        <w:rPr>
          <w:rFonts w:ascii="Times New Roman" w:hAnsi="Times New Roman" w:cs="Times New Roman"/>
        </w:rPr>
        <w:t>произведѐн</w:t>
      </w:r>
      <w:proofErr w:type="spellEnd"/>
      <w:r w:rsidR="00CE102D" w:rsidRPr="00CD45F2">
        <w:rPr>
          <w:rFonts w:ascii="Times New Roman" w:hAnsi="Times New Roman" w:cs="Times New Roman"/>
        </w:rPr>
        <w:t xml:space="preserve"> </w:t>
      </w:r>
      <w:proofErr w:type="spellStart"/>
      <w:r w:rsidR="00CE102D" w:rsidRPr="00CD45F2">
        <w:rPr>
          <w:rFonts w:ascii="Times New Roman" w:hAnsi="Times New Roman" w:cs="Times New Roman"/>
        </w:rPr>
        <w:t>расчѐт</w:t>
      </w:r>
      <w:proofErr w:type="spellEnd"/>
      <w:r w:rsidR="00CE102D" w:rsidRPr="00CD45F2">
        <w:rPr>
          <w:rFonts w:ascii="Times New Roman" w:hAnsi="Times New Roman" w:cs="Times New Roman"/>
        </w:rPr>
        <w:t xml:space="preserve"> решаемости отдельных заданий по группе учащихся на основании предметной спецификации и получены сводные значения решаемости отдельных содержател</w:t>
      </w:r>
      <w:r w:rsidRPr="00CD45F2">
        <w:rPr>
          <w:rFonts w:ascii="Times New Roman" w:hAnsi="Times New Roman" w:cs="Times New Roman"/>
        </w:rPr>
        <w:t>ьных блоков в целом по  муниципальному образованию</w:t>
      </w:r>
      <w:r w:rsidR="00CE102D" w:rsidRPr="00CD45F2">
        <w:rPr>
          <w:rFonts w:ascii="Times New Roman" w:hAnsi="Times New Roman" w:cs="Times New Roman"/>
        </w:rPr>
        <w:t xml:space="preserve">. </w:t>
      </w:r>
    </w:p>
    <w:p w:rsidR="00CE102D" w:rsidRPr="00CD45F2" w:rsidRDefault="00CD45F2" w:rsidP="00CD4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E102D" w:rsidRPr="00CD45F2">
        <w:rPr>
          <w:rFonts w:ascii="Times New Roman" w:hAnsi="Times New Roman" w:cs="Times New Roman"/>
          <w:sz w:val="24"/>
          <w:szCs w:val="24"/>
        </w:rPr>
        <w:t>Информация о дидактических единицах, которые вызывают у учащихся школ наибольшие затруднения, сводится к выполнению условия: если решаемость заданий группы не входит в «коридор ожидаемой решаемости», спланированный для них (большое количество учеников не справляется с ними), то задание входит в перечень трудностей для учащихся школ.</w:t>
      </w:r>
    </w:p>
    <w:p w:rsidR="00097239" w:rsidRPr="0013685E" w:rsidRDefault="00097239" w:rsidP="00CD4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5E">
        <w:rPr>
          <w:rFonts w:ascii="Times New Roman" w:hAnsi="Times New Roman" w:cs="Times New Roman"/>
          <w:sz w:val="24"/>
          <w:szCs w:val="24"/>
        </w:rPr>
        <w:t xml:space="preserve">Используемые границы: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3"/>
        <w:gridCol w:w="7250"/>
      </w:tblGrid>
      <w:tr w:rsidR="00097239" w:rsidRPr="0013685E" w:rsidTr="00097239">
        <w:tc>
          <w:tcPr>
            <w:tcW w:w="7393" w:type="dxa"/>
          </w:tcPr>
          <w:p w:rsidR="00097239" w:rsidRPr="0013685E" w:rsidRDefault="00097239" w:rsidP="00CD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5E">
              <w:rPr>
                <w:rFonts w:ascii="Times New Roman" w:hAnsi="Times New Roman" w:cs="Times New Roman"/>
                <w:sz w:val="24"/>
                <w:szCs w:val="24"/>
              </w:rPr>
              <w:t xml:space="preserve">Уровень сложности заданий </w:t>
            </w:r>
          </w:p>
        </w:tc>
        <w:tc>
          <w:tcPr>
            <w:tcW w:w="7393" w:type="dxa"/>
          </w:tcPr>
          <w:p w:rsidR="00097239" w:rsidRPr="0013685E" w:rsidRDefault="00097239" w:rsidP="00CD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5E">
              <w:rPr>
                <w:rFonts w:ascii="Times New Roman" w:hAnsi="Times New Roman" w:cs="Times New Roman"/>
                <w:sz w:val="24"/>
                <w:szCs w:val="24"/>
              </w:rPr>
              <w:t>Коридор решаемости (доля учащихся, которые должны справиться с заданием)</w:t>
            </w:r>
          </w:p>
        </w:tc>
      </w:tr>
      <w:tr w:rsidR="00097239" w:rsidRPr="0013685E" w:rsidTr="00097239">
        <w:tc>
          <w:tcPr>
            <w:tcW w:w="7393" w:type="dxa"/>
          </w:tcPr>
          <w:p w:rsidR="00097239" w:rsidRPr="0013685E" w:rsidRDefault="00097239" w:rsidP="00CD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5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7393" w:type="dxa"/>
          </w:tcPr>
          <w:p w:rsidR="00097239" w:rsidRPr="0013685E" w:rsidRDefault="00097239" w:rsidP="00CD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5E">
              <w:rPr>
                <w:rFonts w:ascii="Times New Roman" w:hAnsi="Times New Roman" w:cs="Times New Roman"/>
                <w:sz w:val="24"/>
                <w:szCs w:val="24"/>
              </w:rPr>
              <w:t>60-90%</w:t>
            </w:r>
          </w:p>
        </w:tc>
      </w:tr>
      <w:tr w:rsidR="00097239" w:rsidRPr="0013685E" w:rsidTr="00097239">
        <w:tc>
          <w:tcPr>
            <w:tcW w:w="7393" w:type="dxa"/>
          </w:tcPr>
          <w:p w:rsidR="00097239" w:rsidRPr="0013685E" w:rsidRDefault="00097239" w:rsidP="00CD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5E">
              <w:rPr>
                <w:rFonts w:ascii="Times New Roman" w:hAnsi="Times New Roman" w:cs="Times New Roman"/>
                <w:sz w:val="24"/>
                <w:szCs w:val="24"/>
              </w:rPr>
              <w:t>повышенный</w:t>
            </w:r>
          </w:p>
        </w:tc>
        <w:tc>
          <w:tcPr>
            <w:tcW w:w="7393" w:type="dxa"/>
          </w:tcPr>
          <w:p w:rsidR="00097239" w:rsidRPr="0013685E" w:rsidRDefault="00097239" w:rsidP="00CD45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85E">
              <w:rPr>
                <w:rFonts w:ascii="Times New Roman" w:hAnsi="Times New Roman" w:cs="Times New Roman"/>
                <w:sz w:val="24"/>
                <w:szCs w:val="24"/>
              </w:rPr>
              <w:t>40-60%</w:t>
            </w:r>
          </w:p>
        </w:tc>
      </w:tr>
    </w:tbl>
    <w:p w:rsidR="00097239" w:rsidRPr="0013685E" w:rsidRDefault="00097239" w:rsidP="00CD4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239" w:rsidRPr="00CE102D" w:rsidRDefault="00097239" w:rsidP="00CD45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85E">
        <w:rPr>
          <w:rFonts w:ascii="Times New Roman" w:hAnsi="Times New Roman" w:cs="Times New Roman"/>
          <w:sz w:val="24"/>
          <w:szCs w:val="24"/>
        </w:rPr>
        <w:t xml:space="preserve">     </w:t>
      </w:r>
      <w:r w:rsidR="00CD45F2">
        <w:rPr>
          <w:rFonts w:ascii="Times New Roman" w:hAnsi="Times New Roman" w:cs="Times New Roman"/>
          <w:sz w:val="24"/>
          <w:szCs w:val="24"/>
        </w:rPr>
        <w:t xml:space="preserve">      </w:t>
      </w:r>
      <w:r w:rsidRPr="0013685E">
        <w:rPr>
          <w:rFonts w:ascii="Times New Roman" w:hAnsi="Times New Roman" w:cs="Times New Roman"/>
          <w:sz w:val="24"/>
          <w:szCs w:val="24"/>
        </w:rPr>
        <w:t xml:space="preserve">  В итоге процент выполнения заданий определённой сложности позволил выделить перечень основных затруд</w:t>
      </w:r>
      <w:r w:rsidR="00DB0EF2">
        <w:rPr>
          <w:rFonts w:ascii="Times New Roman" w:hAnsi="Times New Roman" w:cs="Times New Roman"/>
          <w:sz w:val="24"/>
          <w:szCs w:val="24"/>
        </w:rPr>
        <w:t>нений учащихся и включить их в реестр затруднений</w:t>
      </w:r>
      <w:r w:rsidRPr="0013685E">
        <w:rPr>
          <w:rFonts w:ascii="Times New Roman" w:hAnsi="Times New Roman" w:cs="Times New Roman"/>
          <w:sz w:val="24"/>
          <w:szCs w:val="24"/>
        </w:rPr>
        <w:t xml:space="preserve"> учащихся по предмету. </w:t>
      </w:r>
      <w:r w:rsidR="00CE102D" w:rsidRPr="00CE102D">
        <w:rPr>
          <w:rFonts w:ascii="Times New Roman" w:hAnsi="Times New Roman" w:cs="Times New Roman"/>
          <w:sz w:val="24"/>
          <w:szCs w:val="24"/>
        </w:rPr>
        <w:t xml:space="preserve">Цветом выделены затруднения учащихся по представленным заданиям/блокам заданий (таблицы 1-3). </w:t>
      </w:r>
    </w:p>
    <w:p w:rsidR="00CE102D" w:rsidRPr="00CE102D" w:rsidRDefault="00CE102D" w:rsidP="00CE102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E102D">
        <w:rPr>
          <w:rFonts w:ascii="Times New Roman" w:hAnsi="Times New Roman" w:cs="Times New Roman"/>
          <w:i/>
          <w:sz w:val="28"/>
          <w:szCs w:val="28"/>
        </w:rPr>
        <w:lastRenderedPageBreak/>
        <w:t>таблица 1</w:t>
      </w:r>
    </w:p>
    <w:p w:rsidR="00097239" w:rsidRDefault="00856496" w:rsidP="0009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Математика Вариант 1, 2.    </w:t>
      </w:r>
      <w:r w:rsidR="00097239" w:rsidRPr="00183E37">
        <w:rPr>
          <w:rFonts w:ascii="Times New Roman" w:hAnsi="Times New Roman" w:cs="Times New Roman"/>
          <w:b/>
          <w:sz w:val="24"/>
          <w:szCs w:val="24"/>
        </w:rPr>
        <w:t>Решаемость отдельных содержательных блоков по математике учащихся 5-х классов</w:t>
      </w:r>
    </w:p>
    <w:p w:rsidR="00CA1ADA" w:rsidRPr="00183E37" w:rsidRDefault="00CA1ADA" w:rsidP="0009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5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640"/>
        <w:gridCol w:w="7512"/>
        <w:gridCol w:w="709"/>
        <w:gridCol w:w="567"/>
        <w:gridCol w:w="992"/>
        <w:gridCol w:w="993"/>
        <w:gridCol w:w="992"/>
        <w:gridCol w:w="1134"/>
        <w:gridCol w:w="992"/>
      </w:tblGrid>
      <w:tr w:rsidR="006A27E4" w:rsidRPr="00404E3A" w:rsidTr="006A27E4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</w:t>
            </w: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27E4" w:rsidRPr="00404E3A" w:rsidRDefault="006A27E4" w:rsidP="00124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Объект контроля (знание/умение)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404E3A">
            <w:pPr>
              <w:pStyle w:val="a6"/>
              <w:spacing w:after="0"/>
              <w:ind w:right="-108" w:hanging="108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 xml:space="preserve">Уровень </w:t>
            </w:r>
            <w:proofErr w:type="spellStart"/>
            <w:proofErr w:type="gramStart"/>
            <w:r w:rsidRPr="00404E3A">
              <w:rPr>
                <w:rFonts w:ascii="Times New Roman" w:hAnsi="Times New Roman"/>
              </w:rPr>
              <w:t>слож-ности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Балл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 xml:space="preserve">МОУ </w:t>
            </w:r>
          </w:p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КСОШ «Радуга»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МОУ</w:t>
            </w:r>
          </w:p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 xml:space="preserve"> «ТШИ</w:t>
            </w:r>
          </w:p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СОО»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МОУ «РШИ</w:t>
            </w:r>
          </w:p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ООО»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ЯНАО</w:t>
            </w:r>
          </w:p>
        </w:tc>
      </w:tr>
      <w:tr w:rsidR="006A27E4" w:rsidRPr="00404E3A" w:rsidTr="00106BD0">
        <w:tc>
          <w:tcPr>
            <w:tcW w:w="8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CD45F2" w:rsidRDefault="006A27E4" w:rsidP="00124F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5F2">
              <w:rPr>
                <w:rFonts w:ascii="Times New Roman" w:hAnsi="Times New Roman" w:cs="Times New Roman"/>
                <w:b/>
                <w:sz w:val="24"/>
                <w:szCs w:val="24"/>
              </w:rPr>
              <w:t>Числа и величины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660C21" w:rsidRDefault="009D5601" w:rsidP="00404E3A">
            <w:pPr>
              <w:pStyle w:val="a6"/>
              <w:spacing w:after="0"/>
              <w:ind w:right="-108" w:hanging="108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660C21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660C21" w:rsidRDefault="009750AA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660C21" w:rsidRDefault="009750AA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660C21" w:rsidRDefault="009750AA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660C21" w:rsidRDefault="009D5601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63,2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660C21" w:rsidRDefault="009D5601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53,6</w:t>
            </w:r>
          </w:p>
        </w:tc>
      </w:tr>
      <w:tr w:rsidR="006A27E4" w:rsidRPr="00404E3A" w:rsidTr="00106BD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Записывать многозначное число, имеющее 3 свойства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Default="009D5601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45,5</w:t>
            </w:r>
          </w:p>
        </w:tc>
      </w:tr>
      <w:tr w:rsidR="006A27E4" w:rsidRPr="00404E3A" w:rsidTr="00106BD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/>
              </w:rPr>
              <w:t>2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Определять местоположение (координату) точки при движении </w:t>
            </w:r>
            <w:proofErr w:type="gramStart"/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04E3A">
              <w:rPr>
                <w:rFonts w:ascii="Times New Roman" w:hAnsi="Times New Roman" w:cs="Times New Roman"/>
                <w:sz w:val="24"/>
                <w:szCs w:val="24"/>
              </w:rPr>
              <w:t xml:space="preserve"> числовой прямой. Находить два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Default="009D5601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55,2</w:t>
            </w:r>
          </w:p>
        </w:tc>
      </w:tr>
      <w:tr w:rsidR="006A27E4" w:rsidRPr="00404E3A" w:rsidTr="00106BD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/>
              </w:rPr>
              <w:t>3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Устанавливать верность утверждения относительно известных величин и их долей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Default="009D5601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60,1</w:t>
            </w:r>
          </w:p>
        </w:tc>
      </w:tr>
      <w:tr w:rsidR="006A27E4" w:rsidRPr="00404E3A" w:rsidTr="00106BD0">
        <w:tc>
          <w:tcPr>
            <w:tcW w:w="8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6E1E99" w:rsidRDefault="006A27E4" w:rsidP="006A2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99">
              <w:rPr>
                <w:rFonts w:ascii="Times New Roman" w:hAnsi="Times New Roman" w:cs="Times New Roman"/>
                <w:b/>
                <w:sz w:val="24"/>
                <w:szCs w:val="24"/>
              </w:rPr>
              <w:t>Арифметические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660C21" w:rsidRDefault="009D5601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660C21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660C21" w:rsidRDefault="00BA7EED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660C21" w:rsidRDefault="00BA7EED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660C21" w:rsidRDefault="00BA7EED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660C21" w:rsidRDefault="009D5601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660C21" w:rsidRDefault="009D5601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60,3</w:t>
            </w:r>
          </w:p>
        </w:tc>
      </w:tr>
      <w:tr w:rsidR="006A27E4" w:rsidRPr="00404E3A" w:rsidTr="00106BD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/>
              </w:rPr>
              <w:t>4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Выполнять действия  с многозначными числами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Default="009D5601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56,2</w:t>
            </w:r>
          </w:p>
        </w:tc>
      </w:tr>
      <w:tr w:rsidR="006A27E4" w:rsidRPr="00404E3A" w:rsidTr="00106BD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/>
              </w:rPr>
              <w:t>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Применять умение делить с остатком для разрешения практической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9D5601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Default="00660C21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49,7</w:t>
            </w:r>
          </w:p>
        </w:tc>
      </w:tr>
      <w:tr w:rsidR="006A27E4" w:rsidRPr="00404E3A" w:rsidTr="00106BD0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/>
              </w:rPr>
              <w:t>6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Находить неизвестный компонент арифметического действия (делимое, множитель)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Default="00660C21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75,0</w:t>
            </w:r>
          </w:p>
        </w:tc>
      </w:tr>
      <w:tr w:rsidR="006A27E4" w:rsidRPr="00404E3A" w:rsidTr="008C2AC3">
        <w:trPr>
          <w:trHeight w:val="433"/>
        </w:trPr>
        <w:tc>
          <w:tcPr>
            <w:tcW w:w="8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6E1E99" w:rsidRDefault="006A27E4" w:rsidP="006A2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E99">
              <w:rPr>
                <w:rFonts w:ascii="Times New Roman" w:hAnsi="Times New Roman" w:cs="Times New Roman"/>
                <w:b/>
                <w:sz w:val="24"/>
                <w:szCs w:val="24"/>
              </w:rPr>
              <w:t>Геометрические величины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660C21" w:rsidRDefault="00660C21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Б/</w:t>
            </w:r>
            <w:proofErr w:type="gramStart"/>
            <w:r w:rsidRPr="00660C21">
              <w:rPr>
                <w:rFonts w:ascii="Times New Roman" w:hAnsi="Times New Roman"/>
                <w:b/>
              </w:rPr>
              <w:t>П</w:t>
            </w:r>
            <w:proofErr w:type="gramEnd"/>
          </w:p>
          <w:p w:rsidR="00660C21" w:rsidRPr="00660C21" w:rsidRDefault="00660C21" w:rsidP="00660C21">
            <w:pPr>
              <w:pStyle w:val="a6"/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660C21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660C21" w:rsidRDefault="00BA7EED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660C21" w:rsidRDefault="00BA7EED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660C21" w:rsidRDefault="00BA7EED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660C21" w:rsidRDefault="00660C21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660C21" w:rsidRDefault="00660C21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50,1</w:t>
            </w:r>
          </w:p>
        </w:tc>
      </w:tr>
      <w:tr w:rsidR="006A27E4" w:rsidRPr="00404E3A" w:rsidTr="00284C77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40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Находить длину стороны прямоугольника по значению площади и другой стороны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4032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</w:tr>
      <w:tr w:rsidR="00660C21" w:rsidRPr="00404E3A" w:rsidTr="00284C77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1" w:rsidRPr="00404E3A" w:rsidRDefault="00660C21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13а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21" w:rsidRPr="006E1E99" w:rsidRDefault="00660C21" w:rsidP="0012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 xml:space="preserve">Мысленно конструировать фигуру из заданных частей 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21" w:rsidRPr="00404E3A" w:rsidRDefault="00660C21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C21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51,6</w:t>
            </w:r>
          </w:p>
        </w:tc>
      </w:tr>
      <w:tr w:rsidR="00660C21" w:rsidRPr="00404E3A" w:rsidTr="00284C77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1" w:rsidRPr="00404E3A" w:rsidRDefault="00660C21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13б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1" w:rsidRPr="006E1E99" w:rsidRDefault="00660C21" w:rsidP="0012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1" w:rsidRPr="00404E3A" w:rsidRDefault="00660C21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56,9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0C21" w:rsidRPr="00404E3A" w:rsidTr="00284C77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1" w:rsidRPr="00404E3A" w:rsidRDefault="00660C21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16а</w:t>
            </w:r>
          </w:p>
        </w:tc>
        <w:tc>
          <w:tcPr>
            <w:tcW w:w="7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21" w:rsidRPr="006E1E99" w:rsidRDefault="00660C21" w:rsidP="0012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пространстве, соотносить размеры двух реальных объектов с учётом их измерений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0C21" w:rsidRPr="00404E3A" w:rsidRDefault="00660C21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660C21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46,3</w:t>
            </w:r>
          </w:p>
        </w:tc>
      </w:tr>
      <w:tr w:rsidR="00660C21" w:rsidRPr="00404E3A" w:rsidTr="00284C77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1" w:rsidRPr="00404E3A" w:rsidRDefault="00660C21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16б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1" w:rsidRPr="006E1E99" w:rsidRDefault="00660C21" w:rsidP="0012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1" w:rsidRPr="00404E3A" w:rsidRDefault="00660C21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404E3A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60C21" w:rsidRPr="00404E3A" w:rsidTr="0040321D">
        <w:tc>
          <w:tcPr>
            <w:tcW w:w="8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1" w:rsidRPr="00D9663A" w:rsidRDefault="00660C21" w:rsidP="006A2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A">
              <w:rPr>
                <w:rFonts w:ascii="Times New Roman" w:hAnsi="Times New Roman" w:cs="Times New Roman"/>
                <w:b/>
                <w:sz w:val="24"/>
                <w:szCs w:val="24"/>
              </w:rPr>
              <w:t>Пространственные отношения. Геометрические фигуры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C21" w:rsidRPr="00660C21" w:rsidRDefault="00660C21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C21" w:rsidRPr="00660C21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660C21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660C21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660C21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60C21" w:rsidRPr="00660C21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60C21" w:rsidRPr="00660C21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60C21">
              <w:rPr>
                <w:rFonts w:ascii="Times New Roman" w:hAnsi="Times New Roman"/>
                <w:b/>
              </w:rPr>
              <w:t>75,2</w:t>
            </w:r>
          </w:p>
        </w:tc>
      </w:tr>
      <w:tr w:rsidR="006A27E4" w:rsidRPr="00404E3A" w:rsidTr="006A27E4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Ориентироваться в пространстве, устанавливать соответствие между моделью фигуры и её развёрткой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Default="00660C21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75,2</w:t>
            </w:r>
          </w:p>
        </w:tc>
      </w:tr>
      <w:tr w:rsidR="006A27E4" w:rsidRPr="00404E3A" w:rsidTr="00284C77">
        <w:tc>
          <w:tcPr>
            <w:tcW w:w="8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D9663A" w:rsidRDefault="006A27E4" w:rsidP="006A2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информацией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157E42" w:rsidRDefault="00157E42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57E42">
              <w:rPr>
                <w:rFonts w:ascii="Times New Roman" w:hAnsi="Times New Roman"/>
                <w:b/>
              </w:rPr>
              <w:t>Б/</w:t>
            </w:r>
            <w:proofErr w:type="gramStart"/>
            <w:r w:rsidRPr="00157E42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157E42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157E42" w:rsidRDefault="00BA7EED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157E42" w:rsidRDefault="00BA7EED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157E42" w:rsidRDefault="00BA7EED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157E42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57E42">
              <w:rPr>
                <w:rFonts w:ascii="Times New Roman" w:hAnsi="Times New Roman"/>
                <w:b/>
              </w:rPr>
              <w:t>44,2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157E42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57E42">
              <w:rPr>
                <w:rFonts w:ascii="Times New Roman" w:hAnsi="Times New Roman"/>
                <w:b/>
              </w:rPr>
              <w:t>38,8</w:t>
            </w:r>
          </w:p>
        </w:tc>
      </w:tr>
      <w:tr w:rsidR="006A27E4" w:rsidRPr="00404E3A" w:rsidTr="00284C77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D966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Читать таблицу и использовать данные таблицы для решения практической задачи. Записывать решение задачи в 1 действие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</w:tr>
      <w:tr w:rsidR="00157E42" w:rsidRPr="00404E3A" w:rsidTr="0040321D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2" w:rsidRPr="00404E3A" w:rsidRDefault="00157E42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15а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2" w:rsidRPr="00404E3A" w:rsidRDefault="00157E42" w:rsidP="0040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Читать, интерпретировать и использовать данные диаграммы для ответа на вопрос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E42" w:rsidRDefault="00157E42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7E42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43,5</w:t>
            </w:r>
          </w:p>
        </w:tc>
      </w:tr>
      <w:tr w:rsidR="00157E42" w:rsidRPr="00404E3A" w:rsidTr="00284C77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2" w:rsidRPr="00404E3A" w:rsidRDefault="00157E42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15б</w:t>
            </w:r>
          </w:p>
        </w:tc>
        <w:tc>
          <w:tcPr>
            <w:tcW w:w="7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2" w:rsidRPr="00404E3A" w:rsidRDefault="00157E42" w:rsidP="0040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Решать текстовую задачу, используя информацию, представленную на диаграмме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2" w:rsidRDefault="00157E42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7E42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157E42" w:rsidRPr="00404E3A" w:rsidTr="00284C77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2" w:rsidRPr="00404E3A" w:rsidRDefault="00157E42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17а</w:t>
            </w:r>
          </w:p>
        </w:tc>
        <w:tc>
          <w:tcPr>
            <w:tcW w:w="7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E42" w:rsidRPr="00404E3A" w:rsidRDefault="00157E42" w:rsidP="004032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 xml:space="preserve">Читать шкалу данного прибора, использовать данные для решения практической задачи.  Интерпретировать информацию, записывать объяснение полученного ответа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57E42" w:rsidRDefault="00157E42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57E42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53,5</w:t>
            </w:r>
          </w:p>
        </w:tc>
      </w:tr>
      <w:tr w:rsidR="00157E42" w:rsidRPr="00404E3A" w:rsidTr="00284C77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2" w:rsidRPr="00404E3A" w:rsidRDefault="00157E42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17б</w:t>
            </w:r>
          </w:p>
        </w:tc>
        <w:tc>
          <w:tcPr>
            <w:tcW w:w="7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2" w:rsidRPr="00D9663A" w:rsidRDefault="00157E42" w:rsidP="00124F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42" w:rsidRDefault="00157E42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57E42" w:rsidRPr="00404E3A" w:rsidRDefault="00157E42" w:rsidP="0040321D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157E42" w:rsidRPr="00404E3A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22,2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157E42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6A27E4" w:rsidRPr="00404E3A" w:rsidTr="00284C77">
        <w:tc>
          <w:tcPr>
            <w:tcW w:w="815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D9663A" w:rsidRDefault="006A27E4" w:rsidP="006A27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A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текстовыми задачами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157E42" w:rsidRDefault="00157E42" w:rsidP="00124F1F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57E42">
              <w:rPr>
                <w:rFonts w:ascii="Times New Roman" w:hAnsi="Times New Roman"/>
                <w:b/>
              </w:rPr>
              <w:t>Б/</w:t>
            </w:r>
            <w:proofErr w:type="gramStart"/>
            <w:r w:rsidRPr="00157E42">
              <w:rPr>
                <w:rFonts w:ascii="Times New Roman" w:hAnsi="Times New Roman"/>
                <w:b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157E42" w:rsidRDefault="006A27E4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157E42" w:rsidRDefault="00BA7EED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157E42" w:rsidRDefault="00BA7EED" w:rsidP="0040321D">
            <w:pPr>
              <w:pStyle w:val="a6"/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157E42" w:rsidRDefault="00BA6DD8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157E42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57E42">
              <w:rPr>
                <w:rFonts w:ascii="Times New Roman" w:hAnsi="Times New Roman"/>
                <w:b/>
              </w:rPr>
              <w:t>48,1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157E42" w:rsidRDefault="00157E42" w:rsidP="0040321D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157E42">
              <w:rPr>
                <w:rFonts w:ascii="Times New Roman" w:hAnsi="Times New Roman"/>
                <w:b/>
              </w:rPr>
              <w:t>40,9</w:t>
            </w:r>
          </w:p>
        </w:tc>
      </w:tr>
      <w:tr w:rsidR="006A27E4" w:rsidRPr="00404E3A" w:rsidTr="000D031A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/>
              </w:rPr>
              <w:t>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Находить долю величины, решать задачу в два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672404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Default="0081728E" w:rsidP="00672404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</w:tr>
      <w:tr w:rsidR="006A27E4" w:rsidRPr="00404E3A" w:rsidTr="006710D2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/>
              </w:rPr>
              <w:t>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Записывать решение текстовой задачи в 2 действия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81728E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Default="0081728E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53,3</w:t>
            </w:r>
          </w:p>
        </w:tc>
      </w:tr>
      <w:tr w:rsidR="006A27E4" w:rsidRPr="00404E3A" w:rsidTr="006710D2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/>
              </w:rPr>
              <w:t>9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Представлять решение текстовой задачи в 2 действия в заданном виде (числовое выражение)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Default="0081728E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18,1</w:t>
            </w:r>
          </w:p>
        </w:tc>
      </w:tr>
      <w:tr w:rsidR="006A27E4" w:rsidRPr="00404E3A" w:rsidTr="008C2AC3">
        <w:trPr>
          <w:trHeight w:val="716"/>
        </w:trPr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/>
              </w:rPr>
              <w:t>10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C3" w:rsidRPr="00404E3A" w:rsidRDefault="006A27E4" w:rsidP="008C2A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Выбирать долю данной величины (устанавливать соответствие между долей и ее изображением в виде части геометрической фигуры)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1</w:t>
            </w:r>
          </w:p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81728E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Default="0081728E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58,9</w:t>
            </w:r>
          </w:p>
        </w:tc>
      </w:tr>
      <w:tr w:rsidR="006A27E4" w:rsidRPr="00404E3A" w:rsidTr="006710D2">
        <w:tc>
          <w:tcPr>
            <w:tcW w:w="6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/>
              </w:rPr>
              <w:t>18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Планировать ход решения текстовой задачи, находить два верных числовых выражения для ответа на вопрос задачи, отвечающих  двум способам решения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404E3A">
              <w:rPr>
                <w:rFonts w:ascii="Times New Roman" w:hAnsi="Times New Roman"/>
              </w:rPr>
              <w:t>П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 w:rsidRPr="00404E3A">
              <w:rPr>
                <w:rFonts w:ascii="Times New Roman" w:hAnsi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81728E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7E4" w:rsidRPr="00404E3A" w:rsidRDefault="006A27E4" w:rsidP="00124F1F">
            <w:pPr>
              <w:pStyle w:val="a6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Pr="00404E3A" w:rsidRDefault="006A27E4" w:rsidP="008C006B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6E3BC" w:themeFill="accent3" w:themeFillTint="66"/>
          </w:tcPr>
          <w:p w:rsidR="006A27E4" w:rsidRDefault="0081728E" w:rsidP="008C006B">
            <w:pPr>
              <w:pStyle w:val="a6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21,7</w:t>
            </w:r>
          </w:p>
        </w:tc>
      </w:tr>
      <w:tr w:rsidR="0081728E" w:rsidRPr="00D9663A" w:rsidTr="0040321D">
        <w:tc>
          <w:tcPr>
            <w:tcW w:w="942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1728E" w:rsidRPr="00D9663A" w:rsidRDefault="0081728E" w:rsidP="00124F1F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9663A">
              <w:rPr>
                <w:rFonts w:ascii="Times New Roman" w:hAnsi="Times New Roman"/>
                <w:b/>
              </w:rPr>
              <w:t>Процент выполнения всех заданий работы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28E" w:rsidRPr="00D9663A" w:rsidRDefault="0081728E" w:rsidP="00124F1F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28E" w:rsidRPr="00D9663A" w:rsidRDefault="0081728E" w:rsidP="00124F1F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28E" w:rsidRPr="00D9663A" w:rsidRDefault="0081728E" w:rsidP="00124F1F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1728E" w:rsidRPr="00D9663A" w:rsidRDefault="0081728E" w:rsidP="00124F1F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728E" w:rsidRPr="00D9663A" w:rsidRDefault="0081728E" w:rsidP="00124F1F">
            <w:pPr>
              <w:pStyle w:val="a6"/>
              <w:spacing w:after="0"/>
              <w:ind w:lef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49,3</w:t>
            </w:r>
          </w:p>
        </w:tc>
      </w:tr>
    </w:tbl>
    <w:p w:rsidR="00183E37" w:rsidRPr="00D9663A" w:rsidRDefault="00183E37" w:rsidP="00183E37">
      <w:pPr>
        <w:spacing w:after="0" w:line="240" w:lineRule="auto"/>
        <w:jc w:val="both"/>
        <w:rPr>
          <w:rFonts w:ascii="Times New Roman" w:eastAsia="@Arial Unicode MS" w:hAnsi="Times New Roman" w:cs="Times New Roman"/>
          <w:b/>
          <w:bCs/>
          <w:color w:val="0070C0"/>
          <w:sz w:val="24"/>
          <w:szCs w:val="24"/>
        </w:rPr>
      </w:pPr>
    </w:p>
    <w:p w:rsidR="0013685E" w:rsidRDefault="00CA1ADA" w:rsidP="00CA1AD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097239" w:rsidRPr="0013685E">
        <w:rPr>
          <w:rFonts w:ascii="Times New Roman" w:hAnsi="Times New Roman" w:cs="Times New Roman"/>
          <w:sz w:val="24"/>
          <w:szCs w:val="24"/>
        </w:rPr>
        <w:t xml:space="preserve"> </w:t>
      </w:r>
      <w:r w:rsidR="00097239" w:rsidRPr="006D6AA5">
        <w:rPr>
          <w:rFonts w:ascii="Times New Roman" w:hAnsi="Times New Roman" w:cs="Times New Roman"/>
          <w:sz w:val="24"/>
          <w:szCs w:val="24"/>
        </w:rPr>
        <w:t xml:space="preserve">Результаты выполнения предметных работ необходимо анализировать и обсуждать педагогическому сообществу с целью выявления затруднений учащихся (реестр затруднений обучающихся), а также выделения на их основе недочётов подготовки учителями по содержательным блокам (реестр затруднений учителей). Рассмотрение решаемости каждого конкретного задания на уровне школы может обеспечить определение </w:t>
      </w:r>
      <w:r w:rsidR="00097239" w:rsidRPr="0013685E">
        <w:rPr>
          <w:rFonts w:ascii="Times New Roman" w:hAnsi="Times New Roman" w:cs="Times New Roman"/>
          <w:sz w:val="24"/>
          <w:szCs w:val="24"/>
        </w:rPr>
        <w:t>как успешных практик обучения, так и «точек провала». Планирование данной работы предполагает дальнейшее определение направлений совершенствования преподавания предмета, поиска путей повышения квалификации учителей, форм развития профессионального мастерства педагога. Наиболее типичные затруднения обучающихся 5-х классов, выявленные по результатам исследования в разрезе общеобразовательных учреждений, сосредоточены в содержательных разделах: «Работа с текс</w:t>
      </w:r>
      <w:r w:rsidR="00856496" w:rsidRPr="0013685E">
        <w:rPr>
          <w:rFonts w:ascii="Times New Roman" w:hAnsi="Times New Roman" w:cs="Times New Roman"/>
          <w:sz w:val="24"/>
          <w:szCs w:val="24"/>
        </w:rPr>
        <w:t>товыми зада</w:t>
      </w:r>
      <w:r w:rsidR="0013685E" w:rsidRPr="0013685E">
        <w:rPr>
          <w:rFonts w:ascii="Times New Roman" w:hAnsi="Times New Roman" w:cs="Times New Roman"/>
          <w:sz w:val="24"/>
          <w:szCs w:val="24"/>
        </w:rPr>
        <w:t>чами» (задание №</w:t>
      </w:r>
      <w:r w:rsidR="00856496" w:rsidRPr="0013685E">
        <w:rPr>
          <w:rFonts w:ascii="Times New Roman" w:hAnsi="Times New Roman" w:cs="Times New Roman"/>
          <w:sz w:val="24"/>
          <w:szCs w:val="24"/>
        </w:rPr>
        <w:t xml:space="preserve"> 9</w:t>
      </w:r>
      <w:r w:rsidR="00DF73D8">
        <w:rPr>
          <w:rFonts w:ascii="Times New Roman" w:hAnsi="Times New Roman" w:cs="Times New Roman"/>
          <w:sz w:val="24"/>
          <w:szCs w:val="24"/>
        </w:rPr>
        <w:t>,18</w:t>
      </w:r>
      <w:r w:rsidR="00097239" w:rsidRPr="0013685E">
        <w:rPr>
          <w:rFonts w:ascii="Times New Roman" w:hAnsi="Times New Roman" w:cs="Times New Roman"/>
          <w:sz w:val="24"/>
          <w:szCs w:val="24"/>
        </w:rPr>
        <w:t>), «Геоме</w:t>
      </w:r>
      <w:r w:rsidR="0013685E" w:rsidRPr="0013685E">
        <w:rPr>
          <w:rFonts w:ascii="Times New Roman" w:hAnsi="Times New Roman" w:cs="Times New Roman"/>
          <w:sz w:val="24"/>
          <w:szCs w:val="24"/>
        </w:rPr>
        <w:t>трические величины» (задание №11). «Работа с информацией» (задание 12</w:t>
      </w:r>
      <w:r w:rsidR="00E4337E">
        <w:rPr>
          <w:rFonts w:ascii="Times New Roman" w:hAnsi="Times New Roman" w:cs="Times New Roman"/>
          <w:sz w:val="24"/>
          <w:szCs w:val="24"/>
        </w:rPr>
        <w:t>, 17 б</w:t>
      </w:r>
      <w:r w:rsidR="0013685E" w:rsidRPr="0013685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F73D8" w:rsidRDefault="00DF73D8" w:rsidP="0040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ADA" w:rsidRDefault="00CA1ADA" w:rsidP="00404E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1ADA" w:rsidRDefault="000122CF" w:rsidP="000122CF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</w:t>
      </w:r>
      <w:r w:rsidRPr="000122CF">
        <w:rPr>
          <w:rFonts w:ascii="Times New Roman" w:hAnsi="Times New Roman" w:cs="Times New Roman"/>
          <w:i/>
          <w:sz w:val="24"/>
          <w:szCs w:val="24"/>
        </w:rPr>
        <w:t>иаграмма 1</w:t>
      </w:r>
    </w:p>
    <w:p w:rsidR="00DE4114" w:rsidRDefault="000B6E24" w:rsidP="008C2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6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Решаемость заданий по математике </w:t>
      </w:r>
      <w:proofErr w:type="gramStart"/>
      <w:r w:rsidRPr="000B6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0B6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классов в </w:t>
      </w:r>
      <w:r w:rsidRPr="000B6E24">
        <w:rPr>
          <w:rFonts w:ascii="Times New Roman" w:hAnsi="Times New Roman" w:cs="Times New Roman"/>
          <w:b/>
          <w:color w:val="000000"/>
          <w:sz w:val="24"/>
          <w:szCs w:val="24"/>
        </w:rPr>
        <w:t>сравнении с "коридором ожидаемой решаемости"</w:t>
      </w:r>
    </w:p>
    <w:p w:rsidR="000B6E24" w:rsidRDefault="00DE4114" w:rsidP="008C2A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МО Красноселькупский район </w:t>
      </w:r>
      <w:r w:rsidR="000B6E24" w:rsidRPr="00DE4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2019/2020</w:t>
      </w:r>
      <w:r w:rsidR="000B6E24" w:rsidRPr="000B6E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учебном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0B6E24" w:rsidRPr="000B6E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году</w:t>
      </w:r>
    </w:p>
    <w:p w:rsidR="0081728E" w:rsidRDefault="0040321D" w:rsidP="0009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6898BD6B" wp14:editId="46A799CC">
            <wp:extent cx="5644661" cy="2901462"/>
            <wp:effectExtent l="0" t="0" r="13335" b="1333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33841" w:rsidRDefault="00C33841" w:rsidP="000972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3841" w:rsidRDefault="0000794A" w:rsidP="0000794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122CF" w:rsidRPr="000122CF">
        <w:rPr>
          <w:rFonts w:ascii="Times New Roman" w:hAnsi="Times New Roman" w:cs="Times New Roman"/>
          <w:sz w:val="24"/>
          <w:szCs w:val="24"/>
        </w:rPr>
        <w:t>Данные диаграммы свидетельствуют, что у п</w:t>
      </w:r>
      <w:r w:rsidR="00901381">
        <w:rPr>
          <w:rFonts w:ascii="Times New Roman" w:hAnsi="Times New Roman" w:cs="Times New Roman"/>
          <w:sz w:val="24"/>
          <w:szCs w:val="24"/>
        </w:rPr>
        <w:t>ятиклассников района</w:t>
      </w:r>
      <w:r w:rsidR="000122CF" w:rsidRPr="000122CF">
        <w:rPr>
          <w:rFonts w:ascii="Times New Roman" w:hAnsi="Times New Roman" w:cs="Times New Roman"/>
          <w:sz w:val="24"/>
          <w:szCs w:val="24"/>
        </w:rPr>
        <w:t xml:space="preserve"> в недостаточной степени сформированы умения работать с </w:t>
      </w:r>
      <w:r w:rsidR="00901381">
        <w:rPr>
          <w:rFonts w:ascii="Times New Roman" w:hAnsi="Times New Roman" w:cs="Times New Roman"/>
          <w:sz w:val="24"/>
          <w:szCs w:val="24"/>
        </w:rPr>
        <w:t xml:space="preserve">информацией и </w:t>
      </w:r>
      <w:r w:rsidR="000122CF" w:rsidRPr="000122CF">
        <w:rPr>
          <w:rFonts w:ascii="Times New Roman" w:hAnsi="Times New Roman" w:cs="Times New Roman"/>
          <w:sz w:val="24"/>
          <w:szCs w:val="24"/>
        </w:rPr>
        <w:t>текстовыми задачами: планировать и представлять ход решения текстовой задачи.</w:t>
      </w:r>
    </w:p>
    <w:p w:rsidR="008C2AC3" w:rsidRPr="008C2AC3" w:rsidRDefault="008C2AC3" w:rsidP="008C2AC3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C2AC3">
        <w:rPr>
          <w:rFonts w:ascii="Times New Roman" w:hAnsi="Times New Roman" w:cs="Times New Roman"/>
          <w:i/>
          <w:sz w:val="24"/>
          <w:szCs w:val="24"/>
        </w:rPr>
        <w:t>таблица 2</w:t>
      </w:r>
    </w:p>
    <w:p w:rsidR="00097239" w:rsidRPr="0013685E" w:rsidRDefault="00097239" w:rsidP="00097239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7239" w:rsidRDefault="00097239" w:rsidP="0009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E3A">
        <w:rPr>
          <w:rFonts w:ascii="Times New Roman" w:hAnsi="Times New Roman" w:cs="Times New Roman"/>
          <w:b/>
          <w:sz w:val="24"/>
          <w:szCs w:val="24"/>
        </w:rPr>
        <w:t xml:space="preserve">Русский </w:t>
      </w:r>
      <w:r w:rsidR="003E2FF6">
        <w:rPr>
          <w:rFonts w:ascii="Times New Roman" w:hAnsi="Times New Roman" w:cs="Times New Roman"/>
          <w:b/>
          <w:sz w:val="24"/>
          <w:szCs w:val="24"/>
        </w:rPr>
        <w:t xml:space="preserve">язык  Вариант 1, 2.  </w:t>
      </w:r>
      <w:r w:rsidRPr="00404E3A">
        <w:rPr>
          <w:rFonts w:ascii="Times New Roman" w:hAnsi="Times New Roman" w:cs="Times New Roman"/>
          <w:b/>
          <w:sz w:val="24"/>
          <w:szCs w:val="24"/>
        </w:rPr>
        <w:t>Решаемость отдельных содержательных блоков по русскому языку  учащихся 5-х классов</w:t>
      </w:r>
    </w:p>
    <w:p w:rsidR="00CA1ADA" w:rsidRPr="00404E3A" w:rsidRDefault="00CA1ADA" w:rsidP="000972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3945" w:type="dxa"/>
        <w:tblLayout w:type="fixed"/>
        <w:tblLook w:val="04A0" w:firstRow="1" w:lastRow="0" w:firstColumn="1" w:lastColumn="0" w:noHBand="0" w:noVBand="1"/>
      </w:tblPr>
      <w:tblGrid>
        <w:gridCol w:w="749"/>
        <w:gridCol w:w="7229"/>
        <w:gridCol w:w="993"/>
        <w:gridCol w:w="1134"/>
        <w:gridCol w:w="992"/>
        <w:gridCol w:w="992"/>
        <w:gridCol w:w="928"/>
        <w:gridCol w:w="928"/>
      </w:tblGrid>
      <w:tr w:rsidR="00DE4114" w:rsidTr="00DE4114">
        <w:tc>
          <w:tcPr>
            <w:tcW w:w="749" w:type="dxa"/>
            <w:vAlign w:val="center"/>
          </w:tcPr>
          <w:p w:rsidR="00DE4114" w:rsidRPr="00124F1F" w:rsidRDefault="00DE4114" w:rsidP="00124F1F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1F">
              <w:rPr>
                <w:rFonts w:ascii="Times New Roman" w:hAnsi="Times New Roman" w:cs="Times New Roman"/>
                <w:b/>
                <w:bCs/>
              </w:rPr>
              <w:t>№№</w:t>
            </w:r>
          </w:p>
        </w:tc>
        <w:tc>
          <w:tcPr>
            <w:tcW w:w="7229" w:type="dxa"/>
            <w:vAlign w:val="center"/>
          </w:tcPr>
          <w:p w:rsidR="00DE4114" w:rsidRPr="00124F1F" w:rsidRDefault="00DE4114" w:rsidP="00124F1F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24F1F">
              <w:rPr>
                <w:rFonts w:ascii="Times New Roman" w:hAnsi="Times New Roman" w:cs="Times New Roman"/>
                <w:b/>
                <w:bCs/>
              </w:rPr>
              <w:t>Объект оценивания</w:t>
            </w:r>
          </w:p>
        </w:tc>
        <w:tc>
          <w:tcPr>
            <w:tcW w:w="993" w:type="dxa"/>
          </w:tcPr>
          <w:p w:rsidR="00DE4114" w:rsidRPr="00124F1F" w:rsidRDefault="00DE4114" w:rsidP="00124F1F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24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Уровень </w:t>
            </w:r>
            <w:proofErr w:type="spellStart"/>
            <w:proofErr w:type="gramStart"/>
            <w:r w:rsidRPr="00124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сложн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  <w:r w:rsidRPr="00124F1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ости</w:t>
            </w:r>
            <w:proofErr w:type="gramEnd"/>
          </w:p>
        </w:tc>
        <w:tc>
          <w:tcPr>
            <w:tcW w:w="1134" w:type="dxa"/>
          </w:tcPr>
          <w:p w:rsidR="00DE4114" w:rsidRPr="003E2FF6" w:rsidRDefault="00DE411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2FF6">
              <w:rPr>
                <w:rFonts w:ascii="Times New Roman" w:hAnsi="Times New Roman"/>
                <w:b/>
                <w:sz w:val="22"/>
                <w:szCs w:val="22"/>
              </w:rPr>
              <w:t xml:space="preserve">МОУ </w:t>
            </w:r>
          </w:p>
          <w:p w:rsidR="00DE4114" w:rsidRPr="003E2FF6" w:rsidRDefault="00DE411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2FF6">
              <w:rPr>
                <w:rFonts w:ascii="Times New Roman" w:hAnsi="Times New Roman"/>
                <w:b/>
                <w:sz w:val="22"/>
                <w:szCs w:val="22"/>
              </w:rPr>
              <w:t>КСОШ «Радуга»</w:t>
            </w:r>
          </w:p>
        </w:tc>
        <w:tc>
          <w:tcPr>
            <w:tcW w:w="992" w:type="dxa"/>
          </w:tcPr>
          <w:p w:rsidR="00DE4114" w:rsidRPr="003E2FF6" w:rsidRDefault="00DE411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2FF6">
              <w:rPr>
                <w:rFonts w:ascii="Times New Roman" w:hAnsi="Times New Roman"/>
                <w:b/>
                <w:sz w:val="22"/>
                <w:szCs w:val="22"/>
              </w:rPr>
              <w:t>МОУ</w:t>
            </w:r>
          </w:p>
          <w:p w:rsidR="00DE4114" w:rsidRPr="003E2FF6" w:rsidRDefault="00DE411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2FF6">
              <w:rPr>
                <w:rFonts w:ascii="Times New Roman" w:hAnsi="Times New Roman"/>
                <w:b/>
                <w:sz w:val="22"/>
                <w:szCs w:val="22"/>
              </w:rPr>
              <w:t xml:space="preserve"> «ТШИ</w:t>
            </w:r>
          </w:p>
          <w:p w:rsidR="00DE4114" w:rsidRPr="003E2FF6" w:rsidRDefault="00DE411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2FF6">
              <w:rPr>
                <w:rFonts w:ascii="Times New Roman" w:hAnsi="Times New Roman"/>
                <w:b/>
                <w:sz w:val="22"/>
                <w:szCs w:val="22"/>
              </w:rPr>
              <w:t>СОО»</w:t>
            </w:r>
          </w:p>
        </w:tc>
        <w:tc>
          <w:tcPr>
            <w:tcW w:w="992" w:type="dxa"/>
          </w:tcPr>
          <w:p w:rsidR="00DE4114" w:rsidRPr="003E2FF6" w:rsidRDefault="00DE411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2FF6">
              <w:rPr>
                <w:rFonts w:ascii="Times New Roman" w:hAnsi="Times New Roman"/>
                <w:b/>
                <w:sz w:val="22"/>
                <w:szCs w:val="22"/>
              </w:rPr>
              <w:t>МОУ «РШИ</w:t>
            </w:r>
          </w:p>
          <w:p w:rsidR="00DE4114" w:rsidRPr="003E2FF6" w:rsidRDefault="00DE411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2FF6">
              <w:rPr>
                <w:rFonts w:ascii="Times New Roman" w:hAnsi="Times New Roman"/>
                <w:b/>
                <w:sz w:val="22"/>
                <w:szCs w:val="22"/>
              </w:rPr>
              <w:t>ООО»</w:t>
            </w:r>
          </w:p>
        </w:tc>
        <w:tc>
          <w:tcPr>
            <w:tcW w:w="928" w:type="dxa"/>
          </w:tcPr>
          <w:p w:rsidR="00DE4114" w:rsidRPr="003E2FF6" w:rsidRDefault="00DE411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3E2FF6">
              <w:rPr>
                <w:rFonts w:ascii="Times New Roman" w:hAnsi="Times New Roman"/>
                <w:b/>
                <w:sz w:val="22"/>
                <w:szCs w:val="22"/>
              </w:rPr>
              <w:t>МО</w:t>
            </w:r>
          </w:p>
        </w:tc>
        <w:tc>
          <w:tcPr>
            <w:tcW w:w="928" w:type="dxa"/>
          </w:tcPr>
          <w:p w:rsidR="00DE4114" w:rsidRPr="003E2FF6" w:rsidRDefault="00DE411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ЯНАО</w:t>
            </w:r>
          </w:p>
        </w:tc>
      </w:tr>
      <w:tr w:rsidR="00DE4114" w:rsidTr="003A20AE">
        <w:tc>
          <w:tcPr>
            <w:tcW w:w="7978" w:type="dxa"/>
            <w:gridSpan w:val="2"/>
            <w:vAlign w:val="center"/>
          </w:tcPr>
          <w:p w:rsidR="00DE4114" w:rsidRPr="00DE4114" w:rsidRDefault="00DE4114" w:rsidP="00124F1F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E4114">
              <w:rPr>
                <w:rFonts w:ascii="Times New Roman" w:hAnsi="Times New Roman" w:cs="Times New Roman"/>
                <w:b/>
              </w:rPr>
              <w:t>Фонетика и графика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ind w:right="7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3390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</w:t>
            </w:r>
          </w:p>
        </w:tc>
        <w:tc>
          <w:tcPr>
            <w:tcW w:w="1134" w:type="dxa"/>
          </w:tcPr>
          <w:p w:rsidR="00DE4114" w:rsidRPr="00D3390A" w:rsidRDefault="00D3390A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390A">
              <w:rPr>
                <w:rFonts w:ascii="Times New Roman" w:hAnsi="Times New Roman"/>
                <w:b/>
                <w:sz w:val="22"/>
                <w:szCs w:val="22"/>
              </w:rPr>
              <w:t>74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3390A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390A">
              <w:rPr>
                <w:rFonts w:ascii="Times New Roman" w:hAnsi="Times New Roman"/>
                <w:b/>
                <w:sz w:val="22"/>
                <w:szCs w:val="22"/>
              </w:rPr>
              <w:t>43,6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3390A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390A">
              <w:rPr>
                <w:rFonts w:ascii="Times New Roman" w:hAnsi="Times New Roman"/>
                <w:b/>
                <w:sz w:val="22"/>
                <w:szCs w:val="22"/>
              </w:rPr>
              <w:t>55,5</w:t>
            </w:r>
          </w:p>
        </w:tc>
        <w:tc>
          <w:tcPr>
            <w:tcW w:w="928" w:type="dxa"/>
          </w:tcPr>
          <w:p w:rsidR="00DE4114" w:rsidRPr="00D3390A" w:rsidRDefault="00DE411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390A">
              <w:rPr>
                <w:rFonts w:ascii="Times New Roman" w:hAnsi="Times New Roman"/>
                <w:b/>
                <w:sz w:val="22"/>
                <w:szCs w:val="22"/>
              </w:rPr>
              <w:t>67,5</w:t>
            </w:r>
          </w:p>
        </w:tc>
        <w:tc>
          <w:tcPr>
            <w:tcW w:w="928" w:type="dxa"/>
          </w:tcPr>
          <w:p w:rsidR="00DE4114" w:rsidRPr="00D3390A" w:rsidRDefault="00DE4114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3390A">
              <w:rPr>
                <w:rFonts w:ascii="Times New Roman" w:hAnsi="Times New Roman"/>
                <w:b/>
                <w:sz w:val="22"/>
                <w:szCs w:val="22"/>
              </w:rPr>
              <w:t>61,3</w:t>
            </w:r>
          </w:p>
        </w:tc>
      </w:tr>
      <w:tr w:rsidR="00DE4114" w:rsidRPr="00414FB5" w:rsidTr="003A20AE">
        <w:tc>
          <w:tcPr>
            <w:tcW w:w="749" w:type="dxa"/>
          </w:tcPr>
          <w:p w:rsidR="00DE4114" w:rsidRPr="00414FB5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DE4114" w:rsidRPr="00414FB5" w:rsidRDefault="00DE4114" w:rsidP="00124F1F">
            <w:pPr>
              <w:pStyle w:val="a6"/>
              <w:spacing w:after="0"/>
              <w:rPr>
                <w:rFonts w:ascii="Times New Roman" w:hAnsi="Times New Roman"/>
                <w:bCs/>
              </w:rPr>
            </w:pPr>
            <w:r w:rsidRPr="00414FB5">
              <w:rPr>
                <w:rFonts w:ascii="Times New Roman" w:hAnsi="Times New Roman"/>
              </w:rPr>
              <w:t>Знание алфавита. Определение алфавитной последовательности слов</w:t>
            </w:r>
          </w:p>
        </w:tc>
        <w:tc>
          <w:tcPr>
            <w:tcW w:w="993" w:type="dxa"/>
          </w:tcPr>
          <w:p w:rsidR="00DE4114" w:rsidRPr="00414FB5" w:rsidRDefault="00DE4114" w:rsidP="00124F1F">
            <w:pPr>
              <w:pStyle w:val="a6"/>
              <w:spacing w:after="0"/>
              <w:ind w:right="5"/>
              <w:jc w:val="center"/>
              <w:rPr>
                <w:rFonts w:ascii="Times New Roman" w:hAnsi="Times New Roman"/>
              </w:rPr>
            </w:pPr>
            <w:r w:rsidRPr="00414FB5">
              <w:rPr>
                <w:rFonts w:ascii="Times New Roman" w:hAnsi="Times New Roman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85,2</w:t>
            </w:r>
          </w:p>
        </w:tc>
      </w:tr>
      <w:tr w:rsidR="00DE4114" w:rsidRPr="00414FB5" w:rsidTr="003A20AE">
        <w:tc>
          <w:tcPr>
            <w:tcW w:w="749" w:type="dxa"/>
          </w:tcPr>
          <w:p w:rsidR="00DE4114" w:rsidRPr="00414FB5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DE4114" w:rsidRPr="00414FB5" w:rsidRDefault="00DE4114" w:rsidP="00CA1ADA">
            <w:pPr>
              <w:pStyle w:val="a6"/>
              <w:spacing w:after="0"/>
              <w:rPr>
                <w:rFonts w:ascii="Times New Roman" w:hAnsi="Times New Roman"/>
              </w:rPr>
            </w:pPr>
            <w:r w:rsidRPr="00414FB5">
              <w:rPr>
                <w:rFonts w:ascii="Times New Roman" w:hAnsi="Times New Roman"/>
                <w:color w:val="000000"/>
              </w:rPr>
              <w:t xml:space="preserve">Умение характеризовать звуки русского языка: </w:t>
            </w:r>
            <w:r w:rsidRPr="00CA1AD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гласные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уд</w:t>
            </w:r>
            <w:r w:rsidRPr="00CA1ADA">
              <w:rPr>
                <w:rFonts w:ascii="Times New Roman" w:hAnsi="Times New Roman"/>
                <w:color w:val="000000"/>
                <w:sz w:val="22"/>
                <w:szCs w:val="22"/>
              </w:rPr>
              <w:t>арные/безударные; согласные твердые/мягкие, парные/непарные твердые и мягкие; согласные звонкие/глухие, парные/непарные звонкие и глухие</w:t>
            </w:r>
          </w:p>
        </w:tc>
        <w:tc>
          <w:tcPr>
            <w:tcW w:w="993" w:type="dxa"/>
          </w:tcPr>
          <w:p w:rsidR="00DE4114" w:rsidRPr="00414FB5" w:rsidRDefault="00DE4114" w:rsidP="00124F1F">
            <w:pPr>
              <w:jc w:val="center"/>
              <w:rPr>
                <w:rFonts w:ascii="Times New Roman" w:hAnsi="Times New Roman" w:cs="Times New Roman"/>
              </w:rPr>
            </w:pPr>
            <w:r w:rsidRPr="00414FB5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54,7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DE4114" w:rsidRPr="00D3390A" w:rsidTr="003A20AE">
        <w:tc>
          <w:tcPr>
            <w:tcW w:w="7978" w:type="dxa"/>
            <w:gridSpan w:val="2"/>
          </w:tcPr>
          <w:p w:rsidR="00DE4114" w:rsidRPr="00D3390A" w:rsidRDefault="00DE4114" w:rsidP="00DE4114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390A">
              <w:rPr>
                <w:rFonts w:ascii="Times New Roman" w:hAnsi="Times New Roman"/>
                <w:b/>
              </w:rPr>
              <w:t>Состав слова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72,2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38,5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</w:rPr>
            </w:pPr>
            <w:r w:rsidRPr="00D3390A">
              <w:rPr>
                <w:rFonts w:ascii="Times New Roman" w:hAnsi="Times New Roman"/>
              </w:rPr>
              <w:t>Умение различать формы слова и родственные слова. Умение различать родственные слова и слова с омонимичными корнями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  <w:bCs/>
              </w:rPr>
            </w:pPr>
            <w:r w:rsidRPr="00D3390A">
              <w:rPr>
                <w:rFonts w:ascii="Times New Roman" w:hAnsi="Times New Roman"/>
              </w:rPr>
              <w:t>Умение находить в словах с однозначно выделяемыми морфемами окончание, корень, суффикс, приставку. Умение находить схему слова, соответствующую составу предложенного слова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68,7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50,9</w:t>
            </w:r>
          </w:p>
        </w:tc>
      </w:tr>
      <w:tr w:rsidR="00205C33" w:rsidRPr="00D3390A" w:rsidTr="00DE4114">
        <w:tc>
          <w:tcPr>
            <w:tcW w:w="7978" w:type="dxa"/>
            <w:gridSpan w:val="2"/>
          </w:tcPr>
          <w:p w:rsidR="00205C33" w:rsidRPr="00D3390A" w:rsidRDefault="00205C33" w:rsidP="00DE4114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3390A">
              <w:rPr>
                <w:rFonts w:ascii="Times New Roman" w:hAnsi="Times New Roman"/>
                <w:b/>
              </w:rPr>
              <w:t>Лексика</w:t>
            </w:r>
          </w:p>
        </w:tc>
        <w:tc>
          <w:tcPr>
            <w:tcW w:w="993" w:type="dxa"/>
          </w:tcPr>
          <w:p w:rsidR="00205C33" w:rsidRPr="00D3390A" w:rsidRDefault="00205C33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205C33" w:rsidRPr="00D3390A" w:rsidRDefault="00205C33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205C33" w:rsidRPr="00D3390A" w:rsidRDefault="00205C33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205C33" w:rsidRPr="00D3390A" w:rsidRDefault="00205C33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77,8</w:t>
            </w:r>
          </w:p>
        </w:tc>
        <w:tc>
          <w:tcPr>
            <w:tcW w:w="928" w:type="dxa"/>
            <w:shd w:val="clear" w:color="auto" w:fill="auto"/>
          </w:tcPr>
          <w:p w:rsidR="00205C33" w:rsidRPr="00D3390A" w:rsidRDefault="00205C33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928" w:type="dxa"/>
            <w:shd w:val="clear" w:color="auto" w:fill="auto"/>
          </w:tcPr>
          <w:p w:rsidR="00205C33" w:rsidRPr="00D3390A" w:rsidRDefault="00205C33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72,7</w:t>
            </w:r>
          </w:p>
        </w:tc>
      </w:tr>
      <w:tr w:rsidR="00DE4114" w:rsidRPr="00D3390A" w:rsidTr="00DE4114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  <w:bCs/>
              </w:rPr>
            </w:pPr>
            <w:r w:rsidRPr="00D3390A">
              <w:rPr>
                <w:rFonts w:ascii="Times New Roman" w:hAnsi="Times New Roman"/>
                <w:color w:val="000000"/>
              </w:rPr>
              <w:t>Умение выявлять слова, значение которых требует уточнения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72,7</w:t>
            </w:r>
          </w:p>
        </w:tc>
      </w:tr>
      <w:tr w:rsidR="00DE4114" w:rsidRPr="00D3390A" w:rsidTr="003A20AE">
        <w:tc>
          <w:tcPr>
            <w:tcW w:w="7978" w:type="dxa"/>
            <w:gridSpan w:val="2"/>
          </w:tcPr>
          <w:p w:rsidR="00DE4114" w:rsidRPr="00D3390A" w:rsidRDefault="00DE4114" w:rsidP="00DE4114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390A">
              <w:rPr>
                <w:rFonts w:ascii="Times New Roman" w:hAnsi="Times New Roman"/>
                <w:b/>
              </w:rPr>
              <w:t>Морфология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67,8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40,6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87,0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65,0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50,3</w:t>
            </w:r>
          </w:p>
        </w:tc>
      </w:tr>
      <w:tr w:rsidR="00DE4114" w:rsidRPr="00D3390A" w:rsidTr="00DE4114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  <w:bCs/>
              </w:rPr>
            </w:pPr>
            <w:r w:rsidRPr="00D3390A">
              <w:rPr>
                <w:rFonts w:ascii="Times New Roman" w:hAnsi="Times New Roman"/>
              </w:rPr>
              <w:t>Умение находить в тексте имена существительные, имена прилагательные, глаголы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85,3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  <w:bCs/>
              </w:rPr>
            </w:pPr>
            <w:r w:rsidRPr="00D3390A">
              <w:rPr>
                <w:rFonts w:ascii="Times New Roman" w:hAnsi="Times New Roman"/>
              </w:rPr>
              <w:t>Умение определять грамматические признаки имени существительного (род, склонение, форма числа, падежа)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39,6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  <w:bCs/>
              </w:rPr>
            </w:pPr>
            <w:r w:rsidRPr="00D3390A">
              <w:rPr>
                <w:rFonts w:ascii="Times New Roman" w:hAnsi="Times New Roman"/>
              </w:rPr>
              <w:t>Умение сравнивать грамматический признак имён существительных (склонение), выбирать нужное утверждение и объяснять свой выбор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</w:rPr>
            </w:pPr>
            <w:r w:rsidRPr="00D3390A">
              <w:rPr>
                <w:rFonts w:ascii="Times New Roman" w:hAnsi="Times New Roman"/>
              </w:rPr>
              <w:t>Умение определять грамматические признаки имени прилагательного (форма рода, числа и падежа)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</w:tr>
      <w:tr w:rsidR="00DE4114" w:rsidRPr="00D3390A" w:rsidTr="00DE4114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</w:rPr>
            </w:pPr>
            <w:r w:rsidRPr="00D3390A">
              <w:rPr>
                <w:rFonts w:ascii="Times New Roman" w:hAnsi="Times New Roman"/>
              </w:rPr>
              <w:t>Умение находить глагол с заданными грамматическими признаками (форма времени, числа, лица)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</w:rPr>
            </w:pPr>
            <w:r w:rsidRPr="00D3390A">
              <w:rPr>
                <w:rFonts w:ascii="Times New Roman" w:hAnsi="Times New Roman"/>
              </w:rPr>
              <w:t>Умение определять грамматические признаки глагола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38,0</w:t>
            </w:r>
          </w:p>
        </w:tc>
      </w:tr>
      <w:tr w:rsidR="00DE4114" w:rsidRPr="00D3390A" w:rsidTr="003A20AE">
        <w:tc>
          <w:tcPr>
            <w:tcW w:w="7978" w:type="dxa"/>
            <w:gridSpan w:val="2"/>
          </w:tcPr>
          <w:p w:rsidR="00DE4114" w:rsidRPr="00D3390A" w:rsidRDefault="00DE4114" w:rsidP="00DE4114">
            <w:pPr>
              <w:pStyle w:val="a6"/>
              <w:spacing w:after="0"/>
              <w:jc w:val="center"/>
              <w:rPr>
                <w:rFonts w:ascii="Times New Roman" w:hAnsi="Times New Roman"/>
                <w:b/>
              </w:rPr>
            </w:pPr>
            <w:r w:rsidRPr="00D3390A">
              <w:rPr>
                <w:rFonts w:ascii="Times New Roman" w:hAnsi="Times New Roman"/>
                <w:b/>
              </w:rPr>
              <w:t>Синтаксис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70,6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27,0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88,9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56,0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устанавливать при помощи смысловых вопросов связь между словами в словосочетании 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77,3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находить главные члены предложения в предложениях с однородными членами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</w:rPr>
            </w:pPr>
            <w:r w:rsidRPr="00D3390A">
              <w:rPr>
                <w:rFonts w:ascii="Times New Roman" w:hAnsi="Times New Roman"/>
                <w:color w:val="000000"/>
              </w:rPr>
              <w:t>Умение классифицировать предложения по цели высказывания, находить повествовательные предложения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65,3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31,2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DE4114" w:rsidRPr="00D3390A" w:rsidTr="003A20AE">
        <w:tc>
          <w:tcPr>
            <w:tcW w:w="7978" w:type="dxa"/>
            <w:gridSpan w:val="2"/>
          </w:tcPr>
          <w:p w:rsidR="00DE4114" w:rsidRPr="00D3390A" w:rsidRDefault="00DE4114" w:rsidP="00DE4114">
            <w:pPr>
              <w:pStyle w:val="a6"/>
              <w:spacing w:after="0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3390A">
              <w:rPr>
                <w:rFonts w:ascii="Times New Roman" w:hAnsi="Times New Roman"/>
                <w:b/>
              </w:rPr>
              <w:t>Орфография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67,9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46,9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77,8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Умение применять орфограмму «Безударные падежные окончания имён прилагательных»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проверять предложенный текст, находить орфографические ошибки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DE4114" w:rsidRPr="00D3390A" w:rsidTr="003A20AE">
        <w:tc>
          <w:tcPr>
            <w:tcW w:w="7978" w:type="dxa"/>
            <w:gridSpan w:val="2"/>
          </w:tcPr>
          <w:p w:rsidR="00DE4114" w:rsidRPr="00D3390A" w:rsidRDefault="00DE4114" w:rsidP="00DE41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речи</w:t>
            </w:r>
          </w:p>
        </w:tc>
        <w:tc>
          <w:tcPr>
            <w:tcW w:w="993" w:type="dxa"/>
          </w:tcPr>
          <w:p w:rsidR="00DE4114" w:rsidRPr="009056B1" w:rsidRDefault="00DE4114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B1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E4114" w:rsidRPr="009056B1" w:rsidRDefault="00D3390A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B1">
              <w:rPr>
                <w:rFonts w:ascii="Times New Roman" w:hAnsi="Times New Roman" w:cs="Times New Roman"/>
                <w:b/>
                <w:sz w:val="24"/>
                <w:szCs w:val="24"/>
              </w:rPr>
              <w:t>59,3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9056B1" w:rsidRDefault="009056B1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B1">
              <w:rPr>
                <w:rFonts w:ascii="Times New Roman" w:hAnsi="Times New Roman" w:cs="Times New Roman"/>
                <w:b/>
                <w:sz w:val="24"/>
                <w:szCs w:val="24"/>
              </w:rPr>
              <w:t>29,7</w:t>
            </w:r>
          </w:p>
        </w:tc>
        <w:tc>
          <w:tcPr>
            <w:tcW w:w="992" w:type="dxa"/>
            <w:shd w:val="clear" w:color="auto" w:fill="auto"/>
          </w:tcPr>
          <w:p w:rsidR="00DE4114" w:rsidRPr="009056B1" w:rsidRDefault="009056B1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B1">
              <w:rPr>
                <w:rFonts w:ascii="Times New Roman" w:hAnsi="Times New Roman" w:cs="Times New Roman"/>
                <w:b/>
                <w:sz w:val="24"/>
                <w:szCs w:val="24"/>
              </w:rPr>
              <w:t>62,5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9056B1" w:rsidRDefault="00205C33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B1">
              <w:rPr>
                <w:rFonts w:ascii="Times New Roman" w:hAnsi="Times New Roman" w:cs="Times New Roman"/>
                <w:b/>
                <w:sz w:val="24"/>
                <w:szCs w:val="24"/>
              </w:rPr>
              <w:t>54,9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9056B1" w:rsidRDefault="00205C33" w:rsidP="00183E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6B1">
              <w:rPr>
                <w:rFonts w:ascii="Times New Roman" w:hAnsi="Times New Roman" w:cs="Times New Roman"/>
                <w:b/>
                <w:sz w:val="24"/>
                <w:szCs w:val="24"/>
              </w:rPr>
              <w:t>49,1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</w:rPr>
            </w:pPr>
            <w:r w:rsidRPr="00D3390A">
              <w:rPr>
                <w:rFonts w:ascii="Times New Roman" w:hAnsi="Times New Roman"/>
                <w:color w:val="000000"/>
              </w:rPr>
              <w:t>Умение самостоятельно озаглавливать текст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</w:rPr>
            </w:pPr>
            <w:r w:rsidRPr="00D3390A">
              <w:rPr>
                <w:rFonts w:ascii="Times New Roman" w:hAnsi="Times New Roman"/>
              </w:rPr>
              <w:t xml:space="preserve">Умение составлять план текста 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992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28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57,3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</w:rPr>
            </w:pPr>
            <w:r w:rsidRPr="00D3390A">
              <w:rPr>
                <w:rFonts w:ascii="Times New Roman" w:hAnsi="Times New Roman"/>
                <w:color w:val="000000"/>
              </w:rPr>
              <w:t xml:space="preserve">Умение оценивать правильность (уместность) выбора языковых средств, находить речевые ошибки 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42,6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DE4114" w:rsidRPr="00D3390A" w:rsidTr="003A20AE">
        <w:tc>
          <w:tcPr>
            <w:tcW w:w="749" w:type="dxa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229" w:type="dxa"/>
          </w:tcPr>
          <w:p w:rsidR="00DE4114" w:rsidRPr="00D3390A" w:rsidRDefault="00DE4114" w:rsidP="00124F1F">
            <w:pPr>
              <w:pStyle w:val="a6"/>
              <w:spacing w:after="0"/>
              <w:rPr>
                <w:rFonts w:ascii="Times New Roman" w:hAnsi="Times New Roman"/>
              </w:rPr>
            </w:pPr>
            <w:r w:rsidRPr="00D3390A">
              <w:rPr>
                <w:rFonts w:ascii="Times New Roman" w:hAnsi="Times New Roman"/>
              </w:rPr>
              <w:t>Умение составлять небольшой связный текст на заданную тему. Умение высказать свое мнение и обосновать его</w:t>
            </w:r>
          </w:p>
        </w:tc>
        <w:tc>
          <w:tcPr>
            <w:tcW w:w="993" w:type="dxa"/>
          </w:tcPr>
          <w:p w:rsidR="00DE4114" w:rsidRPr="00D3390A" w:rsidRDefault="00DE4114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62,7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992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DE4114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DE4114" w:rsidRPr="00D3390A" w:rsidRDefault="00205C33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9056B1" w:rsidRPr="00D3390A" w:rsidTr="003A20AE">
        <w:tc>
          <w:tcPr>
            <w:tcW w:w="8971" w:type="dxa"/>
            <w:gridSpan w:val="3"/>
          </w:tcPr>
          <w:p w:rsidR="009056B1" w:rsidRPr="00D3390A" w:rsidRDefault="009056B1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6B1">
              <w:rPr>
                <w:rFonts w:ascii="Times New Roman" w:hAnsi="Times New Roman"/>
                <w:b/>
              </w:rPr>
              <w:t>Процент выполнения всех заданий работы</w:t>
            </w:r>
          </w:p>
        </w:tc>
        <w:tc>
          <w:tcPr>
            <w:tcW w:w="1134" w:type="dxa"/>
            <w:shd w:val="clear" w:color="auto" w:fill="auto"/>
          </w:tcPr>
          <w:p w:rsidR="009056B1" w:rsidRPr="00D3390A" w:rsidRDefault="009056B1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56B1" w:rsidRPr="00D3390A" w:rsidRDefault="009056B1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9056B1" w:rsidRPr="00D3390A" w:rsidRDefault="009056B1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shd w:val="clear" w:color="auto" w:fill="auto"/>
          </w:tcPr>
          <w:p w:rsidR="009056B1" w:rsidRPr="00D3390A" w:rsidRDefault="009056B1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928" w:type="dxa"/>
            <w:shd w:val="clear" w:color="auto" w:fill="F2DBDB" w:themeFill="accent2" w:themeFillTint="33"/>
          </w:tcPr>
          <w:p w:rsidR="009056B1" w:rsidRPr="00D3390A" w:rsidRDefault="009056B1" w:rsidP="00183E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90A">
              <w:rPr>
                <w:rFonts w:ascii="Times New Roman" w:hAnsi="Times New Roman" w:cs="Times New Roman"/>
                <w:sz w:val="24"/>
                <w:szCs w:val="24"/>
              </w:rPr>
              <w:t>54,0</w:t>
            </w:r>
          </w:p>
        </w:tc>
      </w:tr>
    </w:tbl>
    <w:p w:rsidR="00CA1ADA" w:rsidRPr="00D3390A" w:rsidRDefault="00404E3A" w:rsidP="00404E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90A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3E2FF6" w:rsidRDefault="00CA1ADA" w:rsidP="00654B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97237" w:rsidRPr="00414FB5">
        <w:rPr>
          <w:rFonts w:ascii="Times New Roman" w:hAnsi="Times New Roman" w:cs="Times New Roman"/>
          <w:sz w:val="24"/>
          <w:szCs w:val="24"/>
        </w:rPr>
        <w:t xml:space="preserve">Исходя из данных таблицы </w:t>
      </w:r>
      <w:r w:rsidR="00097239" w:rsidRPr="00414FB5">
        <w:rPr>
          <w:rFonts w:ascii="Times New Roman" w:hAnsi="Times New Roman" w:cs="Times New Roman"/>
          <w:sz w:val="24"/>
          <w:szCs w:val="24"/>
        </w:rPr>
        <w:t xml:space="preserve"> наиболее типичные затруднения обучающихся 5-х классов, выявленные по результатам исследования в разрезе общеобразовательных учреждений, сосредоточены в следующих разделах: «Фонетика и графика»</w:t>
      </w:r>
      <w:r w:rsidR="00697237" w:rsidRPr="00414FB5">
        <w:rPr>
          <w:rFonts w:ascii="Times New Roman" w:hAnsi="Times New Roman" w:cs="Times New Roman"/>
          <w:sz w:val="24"/>
          <w:szCs w:val="24"/>
        </w:rPr>
        <w:t xml:space="preserve"> (задание № 2)</w:t>
      </w:r>
      <w:r w:rsidR="00097239" w:rsidRPr="00414FB5">
        <w:rPr>
          <w:rFonts w:ascii="Times New Roman" w:hAnsi="Times New Roman" w:cs="Times New Roman"/>
          <w:sz w:val="24"/>
          <w:szCs w:val="24"/>
        </w:rPr>
        <w:t>, «Состав слова»</w:t>
      </w:r>
      <w:r w:rsidR="00697237" w:rsidRPr="00414FB5">
        <w:rPr>
          <w:rFonts w:ascii="Times New Roman" w:hAnsi="Times New Roman" w:cs="Times New Roman"/>
          <w:sz w:val="24"/>
          <w:szCs w:val="24"/>
        </w:rPr>
        <w:t xml:space="preserve"> (задание № 3)</w:t>
      </w:r>
      <w:r w:rsidR="00097239" w:rsidRPr="00414FB5">
        <w:rPr>
          <w:rFonts w:ascii="Times New Roman" w:hAnsi="Times New Roman" w:cs="Times New Roman"/>
          <w:sz w:val="24"/>
          <w:szCs w:val="24"/>
        </w:rPr>
        <w:t>, «Морфология»</w:t>
      </w:r>
      <w:r w:rsidR="00697237" w:rsidRPr="00414FB5">
        <w:rPr>
          <w:rFonts w:ascii="Times New Roman" w:hAnsi="Times New Roman" w:cs="Times New Roman"/>
          <w:sz w:val="24"/>
          <w:szCs w:val="24"/>
        </w:rPr>
        <w:t xml:space="preserve"> (задание № 8) </w:t>
      </w:r>
      <w:r w:rsidR="00097239" w:rsidRPr="00414FB5">
        <w:rPr>
          <w:rFonts w:ascii="Times New Roman" w:hAnsi="Times New Roman" w:cs="Times New Roman"/>
          <w:sz w:val="24"/>
          <w:szCs w:val="24"/>
        </w:rPr>
        <w:t>, «Развитие речи</w:t>
      </w:r>
      <w:r w:rsidR="00697237" w:rsidRPr="00414FB5">
        <w:rPr>
          <w:rFonts w:ascii="Times New Roman" w:hAnsi="Times New Roman" w:cs="Times New Roman"/>
          <w:sz w:val="24"/>
          <w:szCs w:val="24"/>
        </w:rPr>
        <w:t>», (задание № 20).</w:t>
      </w:r>
      <w:r w:rsidR="00097239" w:rsidRPr="00414FB5">
        <w:rPr>
          <w:rFonts w:ascii="Times New Roman" w:hAnsi="Times New Roman" w:cs="Times New Roman"/>
          <w:sz w:val="24"/>
          <w:szCs w:val="24"/>
        </w:rPr>
        <w:t xml:space="preserve"> </w:t>
      </w:r>
      <w:r w:rsidR="00097239" w:rsidRPr="003C3F1F">
        <w:rPr>
          <w:rFonts w:ascii="Times New Roman" w:hAnsi="Times New Roman" w:cs="Times New Roman"/>
          <w:sz w:val="24"/>
          <w:szCs w:val="24"/>
        </w:rPr>
        <w:t>Выявлено два задания, вызвавшие затрудне</w:t>
      </w:r>
      <w:r w:rsidR="00404E3A" w:rsidRPr="003C3F1F">
        <w:rPr>
          <w:rFonts w:ascii="Times New Roman" w:hAnsi="Times New Roman" w:cs="Times New Roman"/>
          <w:sz w:val="24"/>
          <w:szCs w:val="24"/>
        </w:rPr>
        <w:t>ние у всех пятиклассников района</w:t>
      </w:r>
      <w:r w:rsidR="00697237" w:rsidRPr="003C3F1F">
        <w:rPr>
          <w:rFonts w:ascii="Times New Roman" w:hAnsi="Times New Roman" w:cs="Times New Roman"/>
          <w:sz w:val="24"/>
          <w:szCs w:val="24"/>
        </w:rPr>
        <w:t xml:space="preserve"> – задание №2</w:t>
      </w:r>
      <w:r w:rsidR="00414FB5" w:rsidRPr="003C3F1F">
        <w:rPr>
          <w:rFonts w:ascii="Times New Roman" w:hAnsi="Times New Roman"/>
          <w:sz w:val="24"/>
          <w:szCs w:val="24"/>
        </w:rPr>
        <w:t>, связанное с умением характеризовать звуки русского языка</w:t>
      </w:r>
      <w:r w:rsidR="00097239" w:rsidRPr="003C3F1F">
        <w:rPr>
          <w:rFonts w:ascii="Times New Roman" w:hAnsi="Times New Roman" w:cs="Times New Roman"/>
          <w:sz w:val="24"/>
          <w:szCs w:val="24"/>
        </w:rPr>
        <w:t xml:space="preserve"> и задание №8, связанное с умением сравнивать грамматический признак имен существительных (склонение), выбирать нужное</w:t>
      </w:r>
      <w:r w:rsidR="00097239" w:rsidRPr="00414FB5">
        <w:rPr>
          <w:rFonts w:ascii="Times New Roman" w:hAnsi="Times New Roman" w:cs="Times New Roman"/>
          <w:sz w:val="24"/>
          <w:szCs w:val="24"/>
        </w:rPr>
        <w:t xml:space="preserve"> утверждение и объяснять свой выбор. К</w:t>
      </w:r>
      <w:r w:rsidR="00414FB5" w:rsidRPr="00414FB5">
        <w:rPr>
          <w:rFonts w:ascii="Times New Roman" w:hAnsi="Times New Roman" w:cs="Times New Roman"/>
          <w:sz w:val="24"/>
          <w:szCs w:val="24"/>
        </w:rPr>
        <w:t>роме того, из раздела «Развитие речи</w:t>
      </w:r>
      <w:r w:rsidR="00097239" w:rsidRPr="00414FB5">
        <w:rPr>
          <w:rFonts w:ascii="Times New Roman" w:hAnsi="Times New Roman" w:cs="Times New Roman"/>
          <w:sz w:val="24"/>
          <w:szCs w:val="24"/>
        </w:rPr>
        <w:t>»</w:t>
      </w:r>
      <w:r w:rsidR="00E4337E">
        <w:rPr>
          <w:rFonts w:ascii="Times New Roman" w:hAnsi="Times New Roman" w:cs="Times New Roman"/>
          <w:sz w:val="24"/>
          <w:szCs w:val="24"/>
        </w:rPr>
        <w:t xml:space="preserve"> затруднение вызвало задания</w:t>
      </w:r>
      <w:r w:rsidR="00414FB5" w:rsidRPr="00414FB5">
        <w:rPr>
          <w:rFonts w:ascii="Times New Roman" w:hAnsi="Times New Roman" w:cs="Times New Roman"/>
          <w:sz w:val="24"/>
          <w:szCs w:val="24"/>
        </w:rPr>
        <w:t xml:space="preserve"> № </w:t>
      </w:r>
      <w:r w:rsidR="00E4337E">
        <w:rPr>
          <w:rFonts w:ascii="Times New Roman" w:hAnsi="Times New Roman" w:cs="Times New Roman"/>
          <w:sz w:val="24"/>
          <w:szCs w:val="24"/>
        </w:rPr>
        <w:t xml:space="preserve">19 и </w:t>
      </w:r>
      <w:r w:rsidR="00414FB5" w:rsidRPr="00414FB5">
        <w:rPr>
          <w:rFonts w:ascii="Times New Roman" w:hAnsi="Times New Roman" w:cs="Times New Roman"/>
          <w:sz w:val="24"/>
          <w:szCs w:val="24"/>
        </w:rPr>
        <w:t>20</w:t>
      </w:r>
      <w:r w:rsidR="00097239" w:rsidRPr="00414FB5">
        <w:rPr>
          <w:rFonts w:ascii="Times New Roman" w:hAnsi="Times New Roman" w:cs="Times New Roman"/>
          <w:sz w:val="24"/>
          <w:szCs w:val="24"/>
        </w:rPr>
        <w:t xml:space="preserve">, </w:t>
      </w:r>
      <w:r w:rsidR="00097239" w:rsidRPr="003C3F1F">
        <w:rPr>
          <w:rFonts w:ascii="Times New Roman" w:hAnsi="Times New Roman" w:cs="Times New Roman"/>
          <w:sz w:val="24"/>
          <w:szCs w:val="24"/>
        </w:rPr>
        <w:t>проверяющее</w:t>
      </w:r>
      <w:r w:rsidR="00E4337E" w:rsidRPr="003C3F1F">
        <w:rPr>
          <w:rFonts w:ascii="Times New Roman" w:hAnsi="Times New Roman"/>
          <w:color w:val="000000"/>
          <w:sz w:val="24"/>
          <w:szCs w:val="24"/>
        </w:rPr>
        <w:t xml:space="preserve"> умение оценивать правильность (уместность) выбора языковых средств, находить речевые ошибки,</w:t>
      </w:r>
      <w:r w:rsidR="00097239" w:rsidRPr="003C3F1F">
        <w:rPr>
          <w:rFonts w:ascii="Times New Roman" w:hAnsi="Times New Roman" w:cs="Times New Roman"/>
          <w:sz w:val="24"/>
          <w:szCs w:val="24"/>
        </w:rPr>
        <w:t xml:space="preserve"> умение </w:t>
      </w:r>
      <w:r w:rsidR="00414FB5" w:rsidRPr="003C3F1F">
        <w:rPr>
          <w:rFonts w:ascii="Times New Roman" w:hAnsi="Times New Roman"/>
          <w:sz w:val="24"/>
          <w:szCs w:val="24"/>
        </w:rPr>
        <w:t>составлять небольшой связный текст на заданную тему, умение высказать свое мнение и обосновать его.</w:t>
      </w:r>
    </w:p>
    <w:p w:rsidR="003A20AE" w:rsidRDefault="003A20AE" w:rsidP="00404E3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0AE" w:rsidRDefault="003A20AE" w:rsidP="003A20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Диаграмма 2</w:t>
      </w:r>
    </w:p>
    <w:p w:rsidR="008C2AC3" w:rsidRDefault="008C2AC3" w:rsidP="003A20A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20AE" w:rsidRDefault="003A20AE" w:rsidP="0065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Решаемость заданий по русскому языку</w:t>
      </w:r>
      <w:r w:rsidRPr="000B6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B6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0B6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классов в </w:t>
      </w:r>
      <w:r w:rsidRPr="000B6E24">
        <w:rPr>
          <w:rFonts w:ascii="Times New Roman" w:hAnsi="Times New Roman" w:cs="Times New Roman"/>
          <w:b/>
          <w:color w:val="000000"/>
          <w:sz w:val="24"/>
          <w:szCs w:val="24"/>
        </w:rPr>
        <w:t>сравнении с "коридором ожидаемой решаемости"</w:t>
      </w:r>
    </w:p>
    <w:p w:rsidR="003A20AE" w:rsidRDefault="003A20AE" w:rsidP="00654B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МО Красноселькупский район </w:t>
      </w:r>
      <w:r w:rsidRPr="00DE4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2019/2020</w:t>
      </w:r>
      <w:r w:rsidRPr="000B6E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учебном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B6E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году</w:t>
      </w:r>
    </w:p>
    <w:p w:rsidR="003A20AE" w:rsidRDefault="003A20AE" w:rsidP="00404E3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0AE" w:rsidRDefault="00654B78" w:rsidP="00654B7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14FB5">
        <w:rPr>
          <w:rFonts w:ascii="Times New Roman" w:hAnsi="Times New Roman" w:cs="Times New Roman"/>
          <w:sz w:val="24"/>
          <w:szCs w:val="24"/>
        </w:rPr>
        <w:t xml:space="preserve">Значительное число учащихся по району выполняют задания базового уровня по русскому языку, находясь в </w:t>
      </w:r>
      <w:r w:rsidR="004D4242">
        <w:rPr>
          <w:rFonts w:ascii="Times New Roman" w:hAnsi="Times New Roman" w:cs="Times New Roman"/>
          <w:sz w:val="24"/>
          <w:szCs w:val="24"/>
        </w:rPr>
        <w:t>границах коридора</w:t>
      </w:r>
      <w:r w:rsidRPr="00414FB5">
        <w:rPr>
          <w:rFonts w:ascii="Times New Roman" w:hAnsi="Times New Roman" w:cs="Times New Roman"/>
          <w:sz w:val="24"/>
          <w:szCs w:val="24"/>
        </w:rPr>
        <w:t xml:space="preserve"> ожидаемой р</w:t>
      </w:r>
      <w:r w:rsidR="003B4C29">
        <w:rPr>
          <w:rFonts w:ascii="Times New Roman" w:hAnsi="Times New Roman" w:cs="Times New Roman"/>
          <w:sz w:val="24"/>
          <w:szCs w:val="24"/>
        </w:rPr>
        <w:t xml:space="preserve">ешаемости этих заданий </w:t>
      </w:r>
      <w:r w:rsidRPr="00414FB5">
        <w:rPr>
          <w:rFonts w:ascii="Times New Roman" w:hAnsi="Times New Roman" w:cs="Times New Roman"/>
          <w:sz w:val="24"/>
          <w:szCs w:val="24"/>
        </w:rPr>
        <w:t xml:space="preserve"> и превышая его</w:t>
      </w:r>
      <w:r w:rsidR="008C2AC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3A20AE" w:rsidRDefault="003A20AE" w:rsidP="00404E3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0AE" w:rsidRDefault="003A20AE" w:rsidP="00404E3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0AE" w:rsidRDefault="003A20AE" w:rsidP="00404E3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0AE" w:rsidRDefault="003A20AE" w:rsidP="00404E3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0AE" w:rsidRDefault="003A20AE" w:rsidP="00404E3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3A20AE" w:rsidRDefault="003A20AE" w:rsidP="008C2AC3">
      <w:pPr>
        <w:spacing w:after="0" w:line="240" w:lineRule="auto"/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902699F" wp14:editId="4C9ADA78">
            <wp:extent cx="5794131" cy="2699239"/>
            <wp:effectExtent l="0" t="0" r="16510" b="2540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C2AC3" w:rsidRDefault="008C2AC3" w:rsidP="008C2A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20AE" w:rsidRPr="008C2AC3" w:rsidRDefault="008C2AC3" w:rsidP="008C2AC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C2AC3">
        <w:rPr>
          <w:rFonts w:ascii="Times New Roman" w:hAnsi="Times New Roman" w:cs="Times New Roman"/>
          <w:i/>
          <w:sz w:val="24"/>
          <w:szCs w:val="24"/>
        </w:rPr>
        <w:t>таблица 3</w:t>
      </w:r>
    </w:p>
    <w:p w:rsidR="003A20AE" w:rsidRDefault="003A20AE" w:rsidP="00404E3A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8C2AC3" w:rsidRDefault="00AC09A5" w:rsidP="008C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 w:rsidR="00A07C1E" w:rsidRPr="00A07C1E">
        <w:rPr>
          <w:rFonts w:ascii="Times New Roman" w:hAnsi="Times New Roman" w:cs="Times New Roman"/>
          <w:b/>
          <w:sz w:val="24"/>
          <w:szCs w:val="24"/>
        </w:rPr>
        <w:t xml:space="preserve">итательская грамотность. </w:t>
      </w:r>
      <w:r w:rsidR="008C2AC3" w:rsidRPr="00404E3A">
        <w:rPr>
          <w:rFonts w:ascii="Times New Roman" w:hAnsi="Times New Roman" w:cs="Times New Roman"/>
          <w:b/>
          <w:sz w:val="24"/>
          <w:szCs w:val="24"/>
        </w:rPr>
        <w:t>Решаемость отдельных содержательных блоков по русскому языку  учащихся 5-х классов</w:t>
      </w:r>
    </w:p>
    <w:p w:rsidR="008C2AC3" w:rsidRPr="00404E3A" w:rsidRDefault="008C2AC3" w:rsidP="008C2A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379"/>
        <w:gridCol w:w="851"/>
        <w:gridCol w:w="708"/>
        <w:gridCol w:w="1134"/>
        <w:gridCol w:w="1134"/>
        <w:gridCol w:w="1134"/>
        <w:gridCol w:w="993"/>
        <w:gridCol w:w="1134"/>
      </w:tblGrid>
      <w:tr w:rsidR="00AC09A5" w:rsidRPr="00404E3A" w:rsidTr="007D3713">
        <w:trPr>
          <w:trHeight w:val="1203"/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7415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654412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4412">
              <w:rPr>
                <w:rFonts w:ascii="Times New Roman" w:hAnsi="Times New Roman" w:cs="Times New Roman"/>
                <w:sz w:val="24"/>
                <w:szCs w:val="24"/>
              </w:rPr>
              <w:t>Проверяемое умение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7D3713" w:rsidRDefault="00AC09A5" w:rsidP="006544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713">
              <w:rPr>
                <w:rFonts w:ascii="Times New Roman" w:hAnsi="Times New Roman" w:cs="Times New Roman"/>
              </w:rPr>
              <w:t>Уровень трудности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7D3713" w:rsidRDefault="00AC09A5" w:rsidP="006544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D3713">
              <w:rPr>
                <w:rFonts w:ascii="Times New Roman" w:hAnsi="Times New Roman" w:cs="Times New Roman"/>
              </w:rPr>
              <w:t>Максимальный балл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7D3713" w:rsidRDefault="00AC09A5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713">
              <w:rPr>
                <w:rFonts w:ascii="Times New Roman" w:hAnsi="Times New Roman"/>
                <w:sz w:val="22"/>
                <w:szCs w:val="22"/>
              </w:rPr>
              <w:t xml:space="preserve">МОУ </w:t>
            </w:r>
          </w:p>
          <w:p w:rsidR="00AC09A5" w:rsidRPr="007D3713" w:rsidRDefault="00AC09A5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713">
              <w:rPr>
                <w:rFonts w:ascii="Times New Roman" w:hAnsi="Times New Roman"/>
                <w:sz w:val="22"/>
                <w:szCs w:val="22"/>
              </w:rPr>
              <w:t>КСОШ «Радуга»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7D3713" w:rsidRDefault="00AC09A5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713">
              <w:rPr>
                <w:rFonts w:ascii="Times New Roman" w:hAnsi="Times New Roman"/>
                <w:sz w:val="22"/>
                <w:szCs w:val="22"/>
              </w:rPr>
              <w:t>МОУ</w:t>
            </w:r>
          </w:p>
          <w:p w:rsidR="00AC09A5" w:rsidRPr="007D3713" w:rsidRDefault="00AC09A5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713">
              <w:rPr>
                <w:rFonts w:ascii="Times New Roman" w:hAnsi="Times New Roman"/>
                <w:sz w:val="22"/>
                <w:szCs w:val="22"/>
              </w:rPr>
              <w:t xml:space="preserve"> «ТШИ</w:t>
            </w:r>
          </w:p>
          <w:p w:rsidR="00AC09A5" w:rsidRPr="007D3713" w:rsidRDefault="00AC09A5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713">
              <w:rPr>
                <w:rFonts w:ascii="Times New Roman" w:hAnsi="Times New Roman"/>
                <w:sz w:val="22"/>
                <w:szCs w:val="22"/>
              </w:rPr>
              <w:t>СОО»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7D3713" w:rsidRDefault="00AC09A5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713">
              <w:rPr>
                <w:rFonts w:ascii="Times New Roman" w:hAnsi="Times New Roman"/>
                <w:sz w:val="22"/>
                <w:szCs w:val="22"/>
              </w:rPr>
              <w:t>МОУ «РШИ</w:t>
            </w:r>
          </w:p>
          <w:p w:rsidR="00AC09A5" w:rsidRPr="007D3713" w:rsidRDefault="00AC09A5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713">
              <w:rPr>
                <w:rFonts w:ascii="Times New Roman" w:hAnsi="Times New Roman"/>
                <w:sz w:val="22"/>
                <w:szCs w:val="22"/>
              </w:rPr>
              <w:t>ООО»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7D3713" w:rsidRDefault="00AC09A5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713">
              <w:rPr>
                <w:rFonts w:ascii="Times New Roman" w:hAnsi="Times New Roman"/>
                <w:sz w:val="22"/>
                <w:szCs w:val="22"/>
              </w:rPr>
              <w:t>МО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7D3713" w:rsidRDefault="00AC09A5" w:rsidP="00124F1F">
            <w:pPr>
              <w:pStyle w:val="a6"/>
              <w:spacing w:after="0"/>
              <w:ind w:left="-108" w:right="-108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D3713">
              <w:rPr>
                <w:rFonts w:ascii="Times New Roman" w:hAnsi="Times New Roman"/>
                <w:sz w:val="22"/>
                <w:szCs w:val="22"/>
              </w:rPr>
              <w:t>ЯНАО</w:t>
            </w:r>
          </w:p>
        </w:tc>
      </w:tr>
      <w:tr w:rsidR="00AC09A5" w:rsidRPr="00404E3A" w:rsidTr="00D57921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AC09A5" w:rsidRDefault="00AC09A5" w:rsidP="00AC09A5">
            <w:pPr>
              <w:jc w:val="center"/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AC09A5">
              <w:rPr>
                <w:rFonts w:ascii="Times New Roman" w:hAnsi="Times New Roman" w:cs="Times New Roman"/>
                <w:b/>
              </w:rPr>
              <w:t>Общее понимание текста, ориентация в тексте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7D3713" w:rsidRDefault="00AC09A5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7D3713" w:rsidRDefault="00AC09A5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4B640B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7D3713" w:rsidRDefault="00D57921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D57921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7D3713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72,8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7D3713" w:rsidP="00124F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65,3</w:t>
            </w:r>
          </w:p>
        </w:tc>
      </w:tr>
      <w:tr w:rsidR="00AC09A5" w:rsidRPr="00404E3A" w:rsidTr="004B6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8C2AC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54412">
              <w:rPr>
                <w:rFonts w:ascii="Times New Roman" w:hAnsi="Times New Roman" w:cs="Times New Roman"/>
              </w:rPr>
              <w:t>Находить в тексте несколько единиц информации, данных в разных частях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Default="007D3713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62,8</w:t>
            </w:r>
          </w:p>
        </w:tc>
      </w:tr>
      <w:tr w:rsidR="00AC09A5" w:rsidRPr="00404E3A" w:rsidTr="00AC09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A0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412">
              <w:rPr>
                <w:rFonts w:ascii="Times New Roman" w:hAnsi="Times New Roman" w:cs="Times New Roman"/>
              </w:rPr>
              <w:t>Находить в тексте явную информацию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Default="007D3713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88,1</w:t>
            </w:r>
          </w:p>
        </w:tc>
      </w:tr>
      <w:tr w:rsidR="00AC09A5" w:rsidRPr="00404E3A" w:rsidTr="004B6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A07C1E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54412">
              <w:rPr>
                <w:rFonts w:ascii="Times New Roman" w:hAnsi="Times New Roman" w:cs="Times New Roman"/>
              </w:rPr>
              <w:t>Находить в тексте явную информацию, данную в невербальной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Default="007D3713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46,5</w:t>
            </w:r>
          </w:p>
        </w:tc>
      </w:tr>
      <w:tr w:rsidR="00AC09A5" w:rsidRPr="00404E3A" w:rsidTr="004B6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8C2AC3">
            <w:pPr>
              <w:rPr>
                <w:rFonts w:ascii="Times New Roman" w:hAnsi="Times New Roman" w:cs="Times New Roman"/>
              </w:rPr>
            </w:pPr>
            <w:r w:rsidRPr="00654412">
              <w:rPr>
                <w:rFonts w:ascii="Times New Roman" w:hAnsi="Times New Roman" w:cs="Times New Roman"/>
              </w:rPr>
              <w:t>Находить в тексте явную информацию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7D3713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Default="007D3713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69,4</w:t>
            </w:r>
          </w:p>
        </w:tc>
      </w:tr>
      <w:tr w:rsidR="00AC09A5" w:rsidRPr="00404E3A" w:rsidTr="004B6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8C2AC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54412">
              <w:rPr>
                <w:rFonts w:ascii="Times New Roman" w:hAnsi="Times New Roman" w:cs="Times New Roman"/>
              </w:rPr>
              <w:t>Находить явную информацию, данную в невербальной форме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Default="007D3713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59,7</w:t>
            </w:r>
          </w:p>
        </w:tc>
      </w:tr>
      <w:tr w:rsidR="00AC09A5" w:rsidRPr="00404E3A" w:rsidTr="001E6E03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AC09A5" w:rsidRDefault="00AC09A5" w:rsidP="00AC0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9A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Гл</w:t>
            </w:r>
            <w:r w:rsidRPr="00AC09A5">
              <w:rPr>
                <w:rFonts w:ascii="Times New Roman" w:hAnsi="Times New Roman" w:cs="Times New Roman"/>
                <w:b/>
              </w:rPr>
              <w:t>убокое и детальное понимание содержания и формы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7D3713" w:rsidRDefault="00AC09A5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7D3713" w:rsidRDefault="00AC09A5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D57921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7D3713" w:rsidRDefault="00D57921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D57921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7D3713" w:rsidRDefault="007D3713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58,7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7D3713" w:rsidRDefault="007D3713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</w:tr>
      <w:tr w:rsidR="00AC09A5" w:rsidRPr="00404E3A" w:rsidTr="004B6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A0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412">
              <w:rPr>
                <w:rFonts w:ascii="Times New Roman" w:hAnsi="Times New Roman" w:cs="Times New Roman"/>
              </w:rPr>
              <w:t>Сопоставлять информацию об описанных в тексте предметах/явлениях, выделять различия/преимущества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7D3713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Default="007D3713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</w:tr>
      <w:tr w:rsidR="00AC09A5" w:rsidRPr="00404E3A" w:rsidTr="00AC09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654412">
            <w:pPr>
              <w:rPr>
                <w:rFonts w:ascii="Times New Roman" w:hAnsi="Times New Roman" w:cs="Times New Roman"/>
              </w:rPr>
            </w:pPr>
            <w:r w:rsidRPr="00654412">
              <w:rPr>
                <w:rFonts w:ascii="Times New Roman" w:hAnsi="Times New Roman" w:cs="Times New Roman"/>
              </w:rPr>
              <w:t>Формулировать несложный вывод на основе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Default="007D3713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72,6</w:t>
            </w:r>
          </w:p>
        </w:tc>
      </w:tr>
      <w:tr w:rsidR="00AC09A5" w:rsidRPr="00404E3A" w:rsidTr="00AC09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A07C1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412">
              <w:rPr>
                <w:rFonts w:ascii="Times New Roman" w:hAnsi="Times New Roman" w:cs="Times New Roman"/>
              </w:rPr>
              <w:t>Делать вывод на основе текста, выполнять несложные вычисления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7D3713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Default="007D3713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44,2</w:t>
            </w:r>
          </w:p>
        </w:tc>
      </w:tr>
      <w:tr w:rsidR="00AC09A5" w:rsidRPr="00404E3A" w:rsidTr="00AC09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654412">
            <w:pPr>
              <w:rPr>
                <w:rFonts w:ascii="Times New Roman" w:hAnsi="Times New Roman" w:cs="Times New Roman"/>
              </w:rPr>
            </w:pPr>
            <w:r w:rsidRPr="00654412">
              <w:rPr>
                <w:rFonts w:ascii="Times New Roman" w:hAnsi="Times New Roman" w:cs="Times New Roman"/>
              </w:rPr>
              <w:t>Объяснять значение выражения на основе контекста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Default="007D3713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</w:tr>
      <w:tr w:rsidR="00AC09A5" w:rsidRPr="00404E3A" w:rsidTr="004B6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654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412">
              <w:rPr>
                <w:rFonts w:ascii="Times New Roman" w:hAnsi="Times New Roman" w:cs="Times New Roman"/>
              </w:rPr>
              <w:t>Сопоставлять информацию об описанных в тексте предметах/явлениях, выделять различия/преимущества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Default="007D3713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</w:t>
            </w:r>
          </w:p>
        </w:tc>
      </w:tr>
      <w:tr w:rsidR="00AC09A5" w:rsidRPr="00404E3A" w:rsidTr="004B6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8C2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412">
              <w:rPr>
                <w:rFonts w:ascii="Times New Roman" w:hAnsi="Times New Roman" w:cs="Times New Roman"/>
              </w:rPr>
              <w:t>Формулировать вывод на основе текста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Default="007D3713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</w:tr>
      <w:tr w:rsidR="00AC09A5" w:rsidRPr="00404E3A" w:rsidTr="004B640B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8C2AC3">
            <w:pPr>
              <w:spacing w:after="0" w:line="240" w:lineRule="auto"/>
              <w:rPr>
                <w:rFonts w:ascii="Times New Roman" w:hAnsi="Times New Roman" w:cs="Times New Roman"/>
                <w:highlight w:val="yellow"/>
              </w:rPr>
            </w:pPr>
            <w:r w:rsidRPr="00654412">
              <w:rPr>
                <w:rFonts w:ascii="Times New Roman" w:hAnsi="Times New Roman" w:cs="Times New Roman"/>
              </w:rPr>
              <w:t>Интерпретировать обозначения на схеме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Default="007D3713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</w:t>
            </w:r>
          </w:p>
        </w:tc>
      </w:tr>
      <w:tr w:rsidR="00AC09A5" w:rsidRPr="00404E3A" w:rsidTr="00D57921">
        <w:tc>
          <w:tcPr>
            <w:tcW w:w="70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AC09A5" w:rsidRDefault="00AC09A5" w:rsidP="00AC09A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09A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AC09A5">
              <w:rPr>
                <w:rFonts w:ascii="Times New Roman" w:hAnsi="Times New Roman" w:cs="Times New Roman"/>
                <w:b/>
              </w:rPr>
              <w:t>Использование информации из текста для различных целей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7D3713" w:rsidRDefault="00AC09A5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Б/</w:t>
            </w:r>
            <w:proofErr w:type="gramStart"/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7D3713" w:rsidRDefault="00AC09A5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D57921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7D3713" w:rsidRDefault="00D57921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D57921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7D3713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62,6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7D3713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51,4</w:t>
            </w:r>
          </w:p>
        </w:tc>
      </w:tr>
      <w:tr w:rsidR="00AC09A5" w:rsidRPr="00404E3A" w:rsidTr="00AC09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8C2AC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412">
              <w:rPr>
                <w:rFonts w:ascii="Times New Roman" w:hAnsi="Times New Roman" w:cs="Times New Roman"/>
              </w:rPr>
              <w:t>Использовать информацию из текста для решения практической задачи, выполнять несложные вычисления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Default="007D3713" w:rsidP="008C2A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AC09A5" w:rsidRPr="00404E3A" w:rsidTr="003B4C2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654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412">
              <w:rPr>
                <w:rFonts w:ascii="Times New Roman" w:hAnsi="Times New Roman" w:cs="Times New Roman"/>
              </w:rPr>
              <w:t>Использовать текстовую и графическую информацию для решения учебно-познавательной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 w:themeFill="accent2" w:themeFillTint="33"/>
          </w:tcPr>
          <w:p w:rsidR="00AC09A5" w:rsidRDefault="007D3713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</w:tr>
      <w:tr w:rsidR="00AC09A5" w:rsidRPr="00404E3A" w:rsidTr="00AC09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654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412">
              <w:rPr>
                <w:rFonts w:ascii="Times New Roman" w:hAnsi="Times New Roman" w:cs="Times New Roman"/>
              </w:rPr>
              <w:t>Использовать текстовую и графическую информацию для решения учебно-познавательной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Default="007D3713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60,9</w:t>
            </w:r>
          </w:p>
        </w:tc>
      </w:tr>
      <w:tr w:rsidR="00AC09A5" w:rsidRPr="00404E3A" w:rsidTr="00AC09A5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09A5" w:rsidRPr="00654412" w:rsidRDefault="00AC09A5" w:rsidP="0065441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54412">
              <w:rPr>
                <w:rFonts w:ascii="Times New Roman" w:hAnsi="Times New Roman" w:cs="Times New Roman"/>
              </w:rPr>
              <w:t>Использовать информацию из текста для решения учебно-познавательной задачи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404E3A" w:rsidRDefault="00AC09A5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Default="007D3713" w:rsidP="00124F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AC09A5" w:rsidRPr="00404E3A" w:rsidTr="00AC09A5">
        <w:tc>
          <w:tcPr>
            <w:tcW w:w="86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09A5" w:rsidRPr="007D3713" w:rsidRDefault="007D3713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Процент выполнения всех заданий работы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AC09A5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AC09A5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AC09A5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7D3713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64,1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AC09A5" w:rsidRPr="007D3713" w:rsidRDefault="007D3713" w:rsidP="008C2A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713">
              <w:rPr>
                <w:rFonts w:ascii="Times New Roman" w:hAnsi="Times New Roman" w:cs="Times New Roman"/>
                <w:b/>
                <w:sz w:val="24"/>
                <w:szCs w:val="24"/>
              </w:rPr>
              <w:t>55,8</w:t>
            </w:r>
          </w:p>
        </w:tc>
      </w:tr>
    </w:tbl>
    <w:p w:rsidR="0085267D" w:rsidRDefault="00404E3A" w:rsidP="00097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72E2">
        <w:rPr>
          <w:rFonts w:ascii="Times New Roman" w:hAnsi="Times New Roman" w:cs="Times New Roman"/>
          <w:sz w:val="28"/>
          <w:szCs w:val="28"/>
        </w:rPr>
        <w:t xml:space="preserve">     </w:t>
      </w:r>
      <w:r w:rsidR="000772E2">
        <w:rPr>
          <w:rFonts w:ascii="Times New Roman" w:hAnsi="Times New Roman" w:cs="Times New Roman"/>
          <w:sz w:val="28"/>
          <w:szCs w:val="28"/>
        </w:rPr>
        <w:t xml:space="preserve"> </w:t>
      </w:r>
      <w:r w:rsidRPr="000772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239" w:rsidRDefault="00E84D5D" w:rsidP="0009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404E3A" w:rsidRPr="000772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97239" w:rsidRPr="000772E2">
        <w:rPr>
          <w:rFonts w:ascii="Times New Roman" w:hAnsi="Times New Roman" w:cs="Times New Roman"/>
          <w:sz w:val="24"/>
          <w:szCs w:val="24"/>
        </w:rPr>
        <w:t>Исходя из д</w:t>
      </w:r>
      <w:r w:rsidR="00404E3A" w:rsidRPr="000772E2">
        <w:rPr>
          <w:rFonts w:ascii="Times New Roman" w:hAnsi="Times New Roman" w:cs="Times New Roman"/>
          <w:sz w:val="24"/>
          <w:szCs w:val="24"/>
        </w:rPr>
        <w:t>анных, предс</w:t>
      </w:r>
      <w:r w:rsidR="000772E2" w:rsidRPr="000772E2">
        <w:rPr>
          <w:rFonts w:ascii="Times New Roman" w:hAnsi="Times New Roman" w:cs="Times New Roman"/>
          <w:sz w:val="24"/>
          <w:szCs w:val="24"/>
        </w:rPr>
        <w:t>тавленных в таблице</w:t>
      </w:r>
      <w:r w:rsidR="003B4C29">
        <w:rPr>
          <w:rFonts w:ascii="Times New Roman" w:hAnsi="Times New Roman" w:cs="Times New Roman"/>
          <w:sz w:val="24"/>
          <w:szCs w:val="24"/>
        </w:rPr>
        <w:t xml:space="preserve">, </w:t>
      </w:r>
      <w:r w:rsidR="00097239" w:rsidRPr="000772E2">
        <w:rPr>
          <w:rFonts w:ascii="Times New Roman" w:hAnsi="Times New Roman" w:cs="Times New Roman"/>
          <w:sz w:val="24"/>
          <w:szCs w:val="24"/>
        </w:rPr>
        <w:t xml:space="preserve"> наиболее типичные затруднения обучающихся 5-х классов, выявленные по результатам мониторинга в разрезе общеобразовательных учреждений, со</w:t>
      </w:r>
      <w:r w:rsidR="000772E2" w:rsidRPr="000772E2">
        <w:rPr>
          <w:rFonts w:ascii="Times New Roman" w:hAnsi="Times New Roman" w:cs="Times New Roman"/>
          <w:sz w:val="24"/>
          <w:szCs w:val="24"/>
        </w:rPr>
        <w:t>средоточены на умениях находить  в тексте</w:t>
      </w:r>
      <w:r w:rsidR="00097239" w:rsidRPr="000772E2">
        <w:rPr>
          <w:rFonts w:ascii="Times New Roman" w:hAnsi="Times New Roman" w:cs="Times New Roman"/>
          <w:sz w:val="24"/>
          <w:szCs w:val="24"/>
        </w:rPr>
        <w:t xml:space="preserve"> явную информацию</w:t>
      </w:r>
      <w:r w:rsidR="000772E2" w:rsidRPr="000772E2">
        <w:rPr>
          <w:rFonts w:ascii="Times New Roman" w:hAnsi="Times New Roman" w:cs="Times New Roman"/>
          <w:sz w:val="24"/>
          <w:szCs w:val="24"/>
        </w:rPr>
        <w:t>, данную в невербальной форме (задание № 3)</w:t>
      </w:r>
      <w:r w:rsidR="000772E2">
        <w:rPr>
          <w:rFonts w:ascii="Times New Roman" w:hAnsi="Times New Roman" w:cs="Times New Roman"/>
          <w:sz w:val="24"/>
          <w:szCs w:val="24"/>
        </w:rPr>
        <w:t xml:space="preserve">, </w:t>
      </w:r>
      <w:r w:rsidR="000772E2" w:rsidRPr="000772E2">
        <w:rPr>
          <w:rFonts w:ascii="Times New Roman" w:hAnsi="Times New Roman" w:cs="Times New Roman"/>
          <w:sz w:val="24"/>
          <w:szCs w:val="24"/>
        </w:rPr>
        <w:t>сопоставлять информацию об описанных в тексте предметах/явлениях, выделять различия/преимущества</w:t>
      </w:r>
      <w:r w:rsidR="000772E2">
        <w:rPr>
          <w:rFonts w:ascii="Times New Roman" w:hAnsi="Times New Roman" w:cs="Times New Roman"/>
          <w:sz w:val="24"/>
          <w:szCs w:val="24"/>
        </w:rPr>
        <w:t xml:space="preserve"> </w:t>
      </w:r>
      <w:r w:rsidR="000772E2" w:rsidRPr="000772E2">
        <w:rPr>
          <w:rFonts w:ascii="Times New Roman" w:hAnsi="Times New Roman" w:cs="Times New Roman"/>
          <w:sz w:val="24"/>
          <w:szCs w:val="24"/>
        </w:rPr>
        <w:t xml:space="preserve">(задание </w:t>
      </w:r>
      <w:r w:rsidR="000772E2">
        <w:rPr>
          <w:rFonts w:ascii="Times New Roman" w:hAnsi="Times New Roman" w:cs="Times New Roman"/>
          <w:sz w:val="24"/>
          <w:szCs w:val="24"/>
        </w:rPr>
        <w:t xml:space="preserve">№ </w:t>
      </w:r>
      <w:r w:rsidR="0085267D">
        <w:rPr>
          <w:rFonts w:ascii="Times New Roman" w:hAnsi="Times New Roman" w:cs="Times New Roman"/>
          <w:sz w:val="24"/>
          <w:szCs w:val="24"/>
        </w:rPr>
        <w:t>10), интерпре</w:t>
      </w:r>
      <w:r>
        <w:rPr>
          <w:rFonts w:ascii="Times New Roman" w:hAnsi="Times New Roman" w:cs="Times New Roman"/>
          <w:sz w:val="24"/>
          <w:szCs w:val="24"/>
        </w:rPr>
        <w:t>тировать обозначение на схеме  (</w:t>
      </w:r>
      <w:r w:rsidR="0085267D">
        <w:rPr>
          <w:rFonts w:ascii="Times New Roman" w:hAnsi="Times New Roman" w:cs="Times New Roman"/>
          <w:sz w:val="24"/>
          <w:szCs w:val="24"/>
        </w:rPr>
        <w:t>задание 15).</w:t>
      </w:r>
      <w:proofErr w:type="gramEnd"/>
    </w:p>
    <w:p w:rsidR="00AC09A5" w:rsidRDefault="00AC09A5" w:rsidP="0009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5D" w:rsidRDefault="00E84D5D" w:rsidP="00E84D5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Диаграмма </w:t>
      </w:r>
      <w:r w:rsidR="008C2AC3">
        <w:rPr>
          <w:rFonts w:ascii="Times New Roman" w:hAnsi="Times New Roman" w:cs="Times New Roman"/>
          <w:i/>
          <w:sz w:val="24"/>
          <w:szCs w:val="24"/>
        </w:rPr>
        <w:t>3</w:t>
      </w:r>
    </w:p>
    <w:p w:rsidR="00E84D5D" w:rsidRDefault="00E84D5D" w:rsidP="00E8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Решаемость заданий по читательской грамотности</w:t>
      </w:r>
      <w:r w:rsidRPr="000B6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0B6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обучающимися</w:t>
      </w:r>
      <w:proofErr w:type="gramEnd"/>
      <w:r w:rsidRPr="000B6E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 классов в </w:t>
      </w:r>
      <w:r w:rsidRPr="000B6E24">
        <w:rPr>
          <w:rFonts w:ascii="Times New Roman" w:hAnsi="Times New Roman" w:cs="Times New Roman"/>
          <w:b/>
          <w:color w:val="000000"/>
          <w:sz w:val="24"/>
          <w:szCs w:val="24"/>
        </w:rPr>
        <w:t>сравнении с "коридором ожидаемой решаемости"</w:t>
      </w:r>
    </w:p>
    <w:p w:rsidR="00E84D5D" w:rsidRDefault="00E84D5D" w:rsidP="00E84D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по МО Красноселькупский район </w:t>
      </w:r>
      <w:r w:rsidRPr="00DE411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в 2019/2020</w:t>
      </w:r>
      <w:r w:rsidRPr="000B6E24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учебном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0B6E24"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году</w:t>
      </w:r>
    </w:p>
    <w:p w:rsidR="00AC09A5" w:rsidRDefault="00AC09A5" w:rsidP="0009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4D5D" w:rsidRDefault="009A2EF2" w:rsidP="009A2EF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84D5D" w:rsidRPr="00414FB5">
        <w:rPr>
          <w:rFonts w:ascii="Times New Roman" w:hAnsi="Times New Roman" w:cs="Times New Roman"/>
          <w:sz w:val="24"/>
          <w:szCs w:val="24"/>
        </w:rPr>
        <w:t>Значительное число учащихся по району выполняют задания б</w:t>
      </w:r>
      <w:r w:rsidR="00E84D5D">
        <w:rPr>
          <w:rFonts w:ascii="Times New Roman" w:hAnsi="Times New Roman" w:cs="Times New Roman"/>
          <w:sz w:val="24"/>
          <w:szCs w:val="24"/>
        </w:rPr>
        <w:t xml:space="preserve">азового </w:t>
      </w:r>
      <w:proofErr w:type="gramStart"/>
      <w:r w:rsidR="00E84D5D">
        <w:rPr>
          <w:rFonts w:ascii="Times New Roman" w:hAnsi="Times New Roman" w:cs="Times New Roman"/>
          <w:sz w:val="24"/>
          <w:szCs w:val="24"/>
        </w:rPr>
        <w:t>уровня</w:t>
      </w:r>
      <w:proofErr w:type="gramEnd"/>
      <w:r w:rsidR="00E84D5D">
        <w:rPr>
          <w:rFonts w:ascii="Times New Roman" w:hAnsi="Times New Roman" w:cs="Times New Roman"/>
          <w:sz w:val="24"/>
          <w:szCs w:val="24"/>
        </w:rPr>
        <w:t xml:space="preserve"> по читательской грамотности</w:t>
      </w:r>
      <w:r w:rsidR="003B4C29">
        <w:rPr>
          <w:rFonts w:ascii="Times New Roman" w:hAnsi="Times New Roman" w:cs="Times New Roman"/>
          <w:sz w:val="24"/>
          <w:szCs w:val="24"/>
        </w:rPr>
        <w:t xml:space="preserve"> значительно превышая  границы коридора</w:t>
      </w:r>
      <w:r w:rsidR="00E84D5D" w:rsidRPr="00414FB5">
        <w:rPr>
          <w:rFonts w:ascii="Times New Roman" w:hAnsi="Times New Roman" w:cs="Times New Roman"/>
          <w:sz w:val="24"/>
          <w:szCs w:val="24"/>
        </w:rPr>
        <w:t xml:space="preserve"> ожидаемой решаемости этих заданий</w:t>
      </w:r>
      <w:r w:rsidR="003B4C29">
        <w:rPr>
          <w:rFonts w:ascii="Times New Roman" w:hAnsi="Times New Roman" w:cs="Times New Roman"/>
          <w:sz w:val="24"/>
          <w:szCs w:val="24"/>
        </w:rPr>
        <w:t>.</w:t>
      </w:r>
    </w:p>
    <w:p w:rsidR="00E84D5D" w:rsidRDefault="00E84D5D" w:rsidP="00E84D5D">
      <w:pPr>
        <w:spacing w:after="0" w:line="240" w:lineRule="auto"/>
        <w:jc w:val="both"/>
        <w:rPr>
          <w:rFonts w:ascii="Times New Roman" w:hAnsi="Times New Roman" w:cs="Times New Roman"/>
          <w:color w:val="C00000"/>
          <w:sz w:val="28"/>
          <w:szCs w:val="28"/>
        </w:rPr>
      </w:pPr>
    </w:p>
    <w:p w:rsidR="00E84D5D" w:rsidRDefault="00E84D5D" w:rsidP="0009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09A5" w:rsidRPr="000772E2" w:rsidRDefault="00AC09A5" w:rsidP="000972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46885779" wp14:editId="7790A541">
            <wp:extent cx="5794131" cy="3086100"/>
            <wp:effectExtent l="0" t="0" r="1651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sectPr w:rsidR="00AC09A5" w:rsidRPr="000772E2" w:rsidSect="0013685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7C5" w:rsidRDefault="003377C5" w:rsidP="00183E37">
      <w:pPr>
        <w:spacing w:after="0" w:line="240" w:lineRule="auto"/>
      </w:pPr>
      <w:r>
        <w:separator/>
      </w:r>
    </w:p>
  </w:endnote>
  <w:endnote w:type="continuationSeparator" w:id="0">
    <w:p w:rsidR="003377C5" w:rsidRDefault="003377C5" w:rsidP="00183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7C5" w:rsidRDefault="003377C5" w:rsidP="00183E37">
      <w:pPr>
        <w:spacing w:after="0" w:line="240" w:lineRule="auto"/>
      </w:pPr>
      <w:r>
        <w:separator/>
      </w:r>
    </w:p>
  </w:footnote>
  <w:footnote w:type="continuationSeparator" w:id="0">
    <w:p w:rsidR="003377C5" w:rsidRDefault="003377C5" w:rsidP="00183E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788"/>
    <w:rsid w:val="0000794A"/>
    <w:rsid w:val="000122CF"/>
    <w:rsid w:val="000772E2"/>
    <w:rsid w:val="00097239"/>
    <w:rsid w:val="000B6E24"/>
    <w:rsid w:val="000D031A"/>
    <w:rsid w:val="00106BD0"/>
    <w:rsid w:val="00124F1F"/>
    <w:rsid w:val="0013685E"/>
    <w:rsid w:val="00157E42"/>
    <w:rsid w:val="00183E37"/>
    <w:rsid w:val="001B78F8"/>
    <w:rsid w:val="001D2242"/>
    <w:rsid w:val="001E6E03"/>
    <w:rsid w:val="001F1929"/>
    <w:rsid w:val="00205C33"/>
    <w:rsid w:val="00235215"/>
    <w:rsid w:val="00284C77"/>
    <w:rsid w:val="002E24E8"/>
    <w:rsid w:val="003377C5"/>
    <w:rsid w:val="003A20AE"/>
    <w:rsid w:val="003B4C29"/>
    <w:rsid w:val="003C3F1F"/>
    <w:rsid w:val="003E2FF6"/>
    <w:rsid w:val="0040321D"/>
    <w:rsid w:val="00404E3A"/>
    <w:rsid w:val="00414FB5"/>
    <w:rsid w:val="004B640B"/>
    <w:rsid w:val="004D4242"/>
    <w:rsid w:val="00654412"/>
    <w:rsid w:val="00654B78"/>
    <w:rsid w:val="00660C21"/>
    <w:rsid w:val="006710D2"/>
    <w:rsid w:val="00672404"/>
    <w:rsid w:val="00697237"/>
    <w:rsid w:val="006A27E4"/>
    <w:rsid w:val="006C0F1A"/>
    <w:rsid w:val="006D6AA5"/>
    <w:rsid w:val="006E1E99"/>
    <w:rsid w:val="00716F48"/>
    <w:rsid w:val="007415BE"/>
    <w:rsid w:val="0075688E"/>
    <w:rsid w:val="00790C23"/>
    <w:rsid w:val="007C59D6"/>
    <w:rsid w:val="007D3713"/>
    <w:rsid w:val="0081728E"/>
    <w:rsid w:val="0085267D"/>
    <w:rsid w:val="00856496"/>
    <w:rsid w:val="008703D0"/>
    <w:rsid w:val="008B1184"/>
    <w:rsid w:val="008C006B"/>
    <w:rsid w:val="008C07F9"/>
    <w:rsid w:val="008C2AC3"/>
    <w:rsid w:val="008E3788"/>
    <w:rsid w:val="00901381"/>
    <w:rsid w:val="009056B1"/>
    <w:rsid w:val="0096240B"/>
    <w:rsid w:val="009750AA"/>
    <w:rsid w:val="00987271"/>
    <w:rsid w:val="009A2EF2"/>
    <w:rsid w:val="009D5601"/>
    <w:rsid w:val="00A07C1E"/>
    <w:rsid w:val="00A16F2C"/>
    <w:rsid w:val="00A43E4C"/>
    <w:rsid w:val="00A80C0B"/>
    <w:rsid w:val="00A97F38"/>
    <w:rsid w:val="00AB7246"/>
    <w:rsid w:val="00AC09A5"/>
    <w:rsid w:val="00AC7A8A"/>
    <w:rsid w:val="00AD65CB"/>
    <w:rsid w:val="00B029BA"/>
    <w:rsid w:val="00BA6DD8"/>
    <w:rsid w:val="00BA7EED"/>
    <w:rsid w:val="00C33841"/>
    <w:rsid w:val="00C63D52"/>
    <w:rsid w:val="00CA1ADA"/>
    <w:rsid w:val="00CD45F2"/>
    <w:rsid w:val="00CE102D"/>
    <w:rsid w:val="00D3390A"/>
    <w:rsid w:val="00D33CD6"/>
    <w:rsid w:val="00D57921"/>
    <w:rsid w:val="00D9663A"/>
    <w:rsid w:val="00DB0EF2"/>
    <w:rsid w:val="00DD6B83"/>
    <w:rsid w:val="00DE4114"/>
    <w:rsid w:val="00DF711D"/>
    <w:rsid w:val="00DF73D8"/>
    <w:rsid w:val="00E4337E"/>
    <w:rsid w:val="00E84D5D"/>
    <w:rsid w:val="00EF2180"/>
    <w:rsid w:val="00F3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83E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83E3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183E37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83E37"/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183E37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83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3E37"/>
  </w:style>
  <w:style w:type="paragraph" w:styleId="21">
    <w:name w:val="Body Text Indent 2"/>
    <w:basedOn w:val="a"/>
    <w:link w:val="22"/>
    <w:uiPriority w:val="99"/>
    <w:rsid w:val="00183E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3E3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65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4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02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183E3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83E37"/>
    <w:rPr>
      <w:rFonts w:ascii="Calibri" w:eastAsia="Times New Roman" w:hAnsi="Calibri" w:cs="Times New Roman"/>
      <w:sz w:val="20"/>
      <w:szCs w:val="20"/>
      <w:lang w:eastAsia="ru-RU"/>
    </w:rPr>
  </w:style>
  <w:style w:type="paragraph" w:styleId="a6">
    <w:name w:val="Body Text"/>
    <w:basedOn w:val="a"/>
    <w:link w:val="a7"/>
    <w:uiPriority w:val="99"/>
    <w:rsid w:val="00183E37"/>
    <w:pPr>
      <w:spacing w:after="12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183E37"/>
    <w:rPr>
      <w:rFonts w:ascii="Calibri" w:eastAsia="Times New Roman" w:hAnsi="Calibri" w:cs="Times New Roman"/>
      <w:sz w:val="24"/>
      <w:szCs w:val="24"/>
      <w:lang w:eastAsia="ru-RU"/>
    </w:rPr>
  </w:style>
  <w:style w:type="character" w:styleId="a8">
    <w:name w:val="footnote reference"/>
    <w:basedOn w:val="a0"/>
    <w:semiHidden/>
    <w:rsid w:val="00183E37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183E3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3E37"/>
  </w:style>
  <w:style w:type="paragraph" w:styleId="21">
    <w:name w:val="Body Text Indent 2"/>
    <w:basedOn w:val="a"/>
    <w:link w:val="22"/>
    <w:uiPriority w:val="99"/>
    <w:rsid w:val="00183E37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183E37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9">
    <w:name w:val="Balloon Text"/>
    <w:basedOn w:val="a"/>
    <w:link w:val="aa"/>
    <w:uiPriority w:val="99"/>
    <w:semiHidden/>
    <w:unhideWhenUsed/>
    <w:rsid w:val="00654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544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E102D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коридор ожидаемой решаемости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числа и величины</c:v>
                </c:pt>
                <c:pt idx="1">
                  <c:v>арифметические действия</c:v>
                </c:pt>
                <c:pt idx="2">
                  <c:v>геометрические величины</c:v>
                </c:pt>
                <c:pt idx="3">
                  <c:v>пространственные отношения</c:v>
                </c:pt>
                <c:pt idx="4">
                  <c:v>работа с информацией Б</c:v>
                </c:pt>
                <c:pt idx="5">
                  <c:v>работа с информацией П</c:v>
                </c:pt>
                <c:pt idx="6">
                  <c:v>работа с текстовыми задачами Б</c:v>
                </c:pt>
                <c:pt idx="7">
                  <c:v>работа с текстовыми задачами П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40</c:v>
                </c:pt>
                <c:pt idx="6">
                  <c:v>60</c:v>
                </c:pt>
                <c:pt idx="7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решаемость заданий</c:v>
                </c:pt>
              </c:strCache>
            </c:strRef>
          </c:tx>
          <c:cat>
            <c:strRef>
              <c:f>Лист1!$A$2:$A$9</c:f>
              <c:strCache>
                <c:ptCount val="8"/>
                <c:pt idx="0">
                  <c:v>числа и величины</c:v>
                </c:pt>
                <c:pt idx="1">
                  <c:v>арифметические действия</c:v>
                </c:pt>
                <c:pt idx="2">
                  <c:v>геометрические величины</c:v>
                </c:pt>
                <c:pt idx="3">
                  <c:v>пространственные отношения</c:v>
                </c:pt>
                <c:pt idx="4">
                  <c:v>работа с информацией Б</c:v>
                </c:pt>
                <c:pt idx="5">
                  <c:v>работа с информацией П</c:v>
                </c:pt>
                <c:pt idx="6">
                  <c:v>работа с текстовыми задачами Б</c:v>
                </c:pt>
                <c:pt idx="7">
                  <c:v>работа с текстовыми задачами П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63.2</c:v>
                </c:pt>
                <c:pt idx="1">
                  <c:v>67.400000000000006</c:v>
                </c:pt>
                <c:pt idx="2">
                  <c:v>55.2</c:v>
                </c:pt>
                <c:pt idx="3">
                  <c:v>74.2</c:v>
                </c:pt>
                <c:pt idx="4">
                  <c:v>42.3</c:v>
                </c:pt>
                <c:pt idx="5">
                  <c:v>45.2</c:v>
                </c:pt>
                <c:pt idx="6">
                  <c:v>55.4</c:v>
                </c:pt>
                <c:pt idx="7">
                  <c:v>19.100000000000001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612096"/>
        <c:axId val="134613632"/>
      </c:lineChart>
      <c:catAx>
        <c:axId val="134612096"/>
        <c:scaling>
          <c:orientation val="minMax"/>
        </c:scaling>
        <c:delete val="0"/>
        <c:axPos val="b"/>
        <c:majorTickMark val="out"/>
        <c:minorTickMark val="none"/>
        <c:tickLblPos val="nextTo"/>
        <c:crossAx val="134613632"/>
        <c:crosses val="autoZero"/>
        <c:auto val="1"/>
        <c:lblAlgn val="ctr"/>
        <c:lblOffset val="100"/>
        <c:noMultiLvlLbl val="0"/>
      </c:catAx>
      <c:valAx>
        <c:axId val="134613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12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коридор ожидаемой решаемости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ln>
                <a:solidFill>
                  <a:srgbClr val="00B050"/>
                </a:solidFill>
              </a:ln>
            </c:spPr>
          </c:marker>
          <c:cat>
            <c:strRef>
              <c:f>Лист1!$A$2:$A$8</c:f>
              <c:strCache>
                <c:ptCount val="7"/>
                <c:pt idx="0">
                  <c:v>фонетика и графика</c:v>
                </c:pt>
                <c:pt idx="1">
                  <c:v>состав слова</c:v>
                </c:pt>
                <c:pt idx="2">
                  <c:v>лексика</c:v>
                </c:pt>
                <c:pt idx="3">
                  <c:v>морфология</c:v>
                </c:pt>
                <c:pt idx="4">
                  <c:v>синтаксис</c:v>
                </c:pt>
                <c:pt idx="5">
                  <c:v>орфография</c:v>
                </c:pt>
                <c:pt idx="6">
                  <c:v>развитие речи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60</c:v>
                </c:pt>
                <c:pt idx="1">
                  <c:v>60</c:v>
                </c:pt>
                <c:pt idx="2">
                  <c:v>60</c:v>
                </c:pt>
                <c:pt idx="3">
                  <c:v>60</c:v>
                </c:pt>
                <c:pt idx="4">
                  <c:v>60</c:v>
                </c:pt>
                <c:pt idx="5">
                  <c:v>60</c:v>
                </c:pt>
                <c:pt idx="6">
                  <c:v>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решаемость заданий</c:v>
                </c:pt>
              </c:strCache>
            </c:strRef>
          </c:tx>
          <c:cat>
            <c:strRef>
              <c:f>Лист1!$A$2:$A$8</c:f>
              <c:strCache>
                <c:ptCount val="7"/>
                <c:pt idx="0">
                  <c:v>фонетика и графика</c:v>
                </c:pt>
                <c:pt idx="1">
                  <c:v>состав слова</c:v>
                </c:pt>
                <c:pt idx="2">
                  <c:v>лексика</c:v>
                </c:pt>
                <c:pt idx="3">
                  <c:v>морфология</c:v>
                </c:pt>
                <c:pt idx="4">
                  <c:v>синтаксис</c:v>
                </c:pt>
                <c:pt idx="5">
                  <c:v>орфография</c:v>
                </c:pt>
                <c:pt idx="6">
                  <c:v>развитие речи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67.5</c:v>
                </c:pt>
                <c:pt idx="1">
                  <c:v>64</c:v>
                </c:pt>
                <c:pt idx="2">
                  <c:v>73</c:v>
                </c:pt>
                <c:pt idx="3">
                  <c:v>65</c:v>
                </c:pt>
                <c:pt idx="4">
                  <c:v>65.3</c:v>
                </c:pt>
                <c:pt idx="5">
                  <c:v>65.5</c:v>
                </c:pt>
                <c:pt idx="6">
                  <c:v>54.9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4626688"/>
        <c:axId val="137380992"/>
      </c:lineChart>
      <c:catAx>
        <c:axId val="134626688"/>
        <c:scaling>
          <c:orientation val="minMax"/>
        </c:scaling>
        <c:delete val="0"/>
        <c:axPos val="b"/>
        <c:majorTickMark val="out"/>
        <c:minorTickMark val="none"/>
        <c:tickLblPos val="nextTo"/>
        <c:crossAx val="137380992"/>
        <c:crosses val="autoZero"/>
        <c:auto val="1"/>
        <c:lblAlgn val="ctr"/>
        <c:lblOffset val="100"/>
        <c:noMultiLvlLbl val="0"/>
      </c:catAx>
      <c:valAx>
        <c:axId val="1373809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462668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коридор ожидаемой решаемости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ln>
                <a:solidFill>
                  <a:srgbClr val="00B050"/>
                </a:solidFill>
              </a:ln>
            </c:spPr>
          </c:marker>
          <c:cat>
            <c:strRef>
              <c:f>Лист1!$A$2:$A$6</c:f>
              <c:strCache>
                <c:ptCount val="5"/>
                <c:pt idx="0">
                  <c:v>общее понимание текста</c:v>
                </c:pt>
                <c:pt idx="1">
                  <c:v>глубокое понимание текста Б</c:v>
                </c:pt>
                <c:pt idx="2">
                  <c:v>глубокое понимание текста П</c:v>
                </c:pt>
                <c:pt idx="3">
                  <c:v>использование информации Б</c:v>
                </c:pt>
                <c:pt idx="4">
                  <c:v>использование информации П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60</c:v>
                </c:pt>
                <c:pt idx="1">
                  <c:v>60</c:v>
                </c:pt>
                <c:pt idx="2">
                  <c:v>40</c:v>
                </c:pt>
                <c:pt idx="3">
                  <c:v>60</c:v>
                </c:pt>
                <c:pt idx="4">
                  <c:v>40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решаемость заданий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общее понимание текста</c:v>
                </c:pt>
                <c:pt idx="1">
                  <c:v>глубокое понимание текста Б</c:v>
                </c:pt>
                <c:pt idx="2">
                  <c:v>глубокое понимание текста П</c:v>
                </c:pt>
                <c:pt idx="3">
                  <c:v>использование информации Б</c:v>
                </c:pt>
                <c:pt idx="4">
                  <c:v>использование информации П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72.8</c:v>
                </c:pt>
                <c:pt idx="1">
                  <c:v>64</c:v>
                </c:pt>
                <c:pt idx="2">
                  <c:v>58.7</c:v>
                </c:pt>
                <c:pt idx="3">
                  <c:v>74.3</c:v>
                </c:pt>
                <c:pt idx="4">
                  <c:v>62.9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7422336"/>
        <c:axId val="137423872"/>
      </c:lineChart>
      <c:catAx>
        <c:axId val="137422336"/>
        <c:scaling>
          <c:orientation val="minMax"/>
        </c:scaling>
        <c:delete val="0"/>
        <c:axPos val="b"/>
        <c:majorTickMark val="out"/>
        <c:minorTickMark val="none"/>
        <c:tickLblPos val="nextTo"/>
        <c:crossAx val="137423872"/>
        <c:crosses val="autoZero"/>
        <c:auto val="1"/>
        <c:lblAlgn val="ctr"/>
        <c:lblOffset val="100"/>
        <c:noMultiLvlLbl val="0"/>
      </c:catAx>
      <c:valAx>
        <c:axId val="1374238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74223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775</TotalTime>
  <Pages>9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Инспектор6</dc:creator>
  <cp:keywords/>
  <dc:description/>
  <cp:lastModifiedBy>Инспектор6</cp:lastModifiedBy>
  <cp:revision>42</cp:revision>
  <cp:lastPrinted>2020-01-10T11:17:00Z</cp:lastPrinted>
  <dcterms:created xsi:type="dcterms:W3CDTF">2020-01-10T10:06:00Z</dcterms:created>
  <dcterms:modified xsi:type="dcterms:W3CDTF">2020-03-16T04:15:00Z</dcterms:modified>
</cp:coreProperties>
</file>