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39" w:rsidRPr="009547D0" w:rsidRDefault="004A3939" w:rsidP="00DE62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7D0">
        <w:rPr>
          <w:rFonts w:ascii="Times New Roman" w:hAnsi="Times New Roman" w:cs="Times New Roman"/>
          <w:b/>
          <w:sz w:val="28"/>
          <w:szCs w:val="28"/>
        </w:rPr>
        <w:t>Муниципальный р</w:t>
      </w:r>
      <w:r w:rsidR="00DE626D" w:rsidRPr="009547D0">
        <w:rPr>
          <w:rFonts w:ascii="Times New Roman" w:hAnsi="Times New Roman" w:cs="Times New Roman"/>
          <w:b/>
          <w:sz w:val="28"/>
          <w:szCs w:val="28"/>
        </w:rPr>
        <w:t xml:space="preserve">еестр затруднений учащихся </w:t>
      </w:r>
      <w:r w:rsidRPr="009547D0">
        <w:rPr>
          <w:rFonts w:ascii="Times New Roman" w:hAnsi="Times New Roman" w:cs="Times New Roman"/>
          <w:b/>
          <w:sz w:val="28"/>
          <w:szCs w:val="28"/>
        </w:rPr>
        <w:t>7-х и 9-х классов по итогам оценки сформированности читательской</w:t>
      </w:r>
      <w:r w:rsidR="00A631AB" w:rsidRPr="009547D0">
        <w:rPr>
          <w:rFonts w:ascii="Times New Roman" w:hAnsi="Times New Roman" w:cs="Times New Roman"/>
          <w:b/>
          <w:sz w:val="28"/>
          <w:szCs w:val="28"/>
        </w:rPr>
        <w:t xml:space="preserve"> грамотности, проведенной в 2019-2020</w:t>
      </w:r>
      <w:r w:rsidRPr="009547D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DE626D" w:rsidRPr="00B577FE" w:rsidRDefault="00DE626D" w:rsidP="00DE62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1AB" w:rsidRPr="00B577FE" w:rsidRDefault="004A3939" w:rsidP="00A63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FE">
        <w:rPr>
          <w:rFonts w:ascii="Times New Roman" w:hAnsi="Times New Roman" w:cs="Times New Roman"/>
          <w:sz w:val="28"/>
          <w:szCs w:val="28"/>
        </w:rPr>
        <w:t xml:space="preserve"> </w:t>
      </w:r>
      <w:r w:rsidR="00A631AB" w:rsidRPr="00B577F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77FE">
        <w:rPr>
          <w:rFonts w:ascii="Times New Roman" w:hAnsi="Times New Roman" w:cs="Times New Roman"/>
          <w:sz w:val="28"/>
          <w:szCs w:val="28"/>
        </w:rPr>
        <w:t xml:space="preserve">Для определения основных затруднений учащихся выделены проблемные зоны читательской грамотности, наблюдаемые более чем у 40% учащихся обозначенных групп. Минимальный уровень сформированности читательской грамотности и отдельных умений составляет 50% успешности выполнения всей работы и заданий, оценивающих три группы читательских умений: вычитывание, интерпретация, оценка. </w:t>
      </w:r>
    </w:p>
    <w:p w:rsidR="00A631AB" w:rsidRPr="00B577FE" w:rsidRDefault="00A631AB" w:rsidP="00A63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3939" w:rsidRPr="00B577FE">
        <w:rPr>
          <w:rFonts w:ascii="Times New Roman" w:hAnsi="Times New Roman" w:cs="Times New Roman"/>
          <w:sz w:val="28"/>
          <w:szCs w:val="28"/>
        </w:rPr>
        <w:t>Разработка реестра затруднений обучающихся по результатам мониторинга произведена согласно следующему алгоритму:</w:t>
      </w:r>
    </w:p>
    <w:p w:rsidR="00FC0284" w:rsidRPr="004B5301" w:rsidRDefault="00A631AB" w:rsidP="00A631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FE">
        <w:rPr>
          <w:rFonts w:ascii="Times New Roman" w:hAnsi="Times New Roman" w:cs="Times New Roman"/>
          <w:sz w:val="28"/>
          <w:szCs w:val="28"/>
        </w:rPr>
        <w:t xml:space="preserve">        </w:t>
      </w:r>
      <w:r w:rsidR="004A3939" w:rsidRPr="00B577FE">
        <w:rPr>
          <w:rFonts w:ascii="Times New Roman" w:hAnsi="Times New Roman" w:cs="Times New Roman"/>
          <w:sz w:val="28"/>
          <w:szCs w:val="28"/>
        </w:rPr>
        <w:t xml:space="preserve"> 1. Для каждого участника мониторинга рассчитана успешность выполнения им всей работы, а также групп заданий, оценивающих отдельные виды читательских умений: вычитывание, интерпретация, оценка. Успешность выполнения работы представляет собой выраженное в процентах отношение баллов, полученных учащимся за выполнение работы, к максимальному баллу, который можно было получить за выполнение всех заданий данного варианта. Успешность </w:t>
      </w:r>
      <w:r w:rsidR="004A3939" w:rsidRPr="004B5301">
        <w:rPr>
          <w:rFonts w:ascii="Times New Roman" w:hAnsi="Times New Roman" w:cs="Times New Roman"/>
          <w:sz w:val="28"/>
          <w:szCs w:val="28"/>
        </w:rPr>
        <w:t xml:space="preserve">сформированности отдельных читательских умений определяется как процент от максимального балла за выполнение заданий, оценивающих </w:t>
      </w:r>
      <w:proofErr w:type="spellStart"/>
      <w:r w:rsidR="004A3939" w:rsidRPr="004B530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A3939" w:rsidRPr="004B5301">
        <w:rPr>
          <w:rFonts w:ascii="Times New Roman" w:hAnsi="Times New Roman" w:cs="Times New Roman"/>
          <w:sz w:val="28"/>
          <w:szCs w:val="28"/>
        </w:rPr>
        <w:t xml:space="preserve"> трех групп читательских умений. </w:t>
      </w:r>
    </w:p>
    <w:p w:rsidR="00FC0284" w:rsidRPr="004B5301" w:rsidRDefault="00FC0284" w:rsidP="00B577F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01">
        <w:rPr>
          <w:rFonts w:ascii="Times New Roman" w:hAnsi="Times New Roman" w:cs="Times New Roman"/>
          <w:sz w:val="28"/>
          <w:szCs w:val="28"/>
        </w:rPr>
        <w:t xml:space="preserve">     </w:t>
      </w:r>
      <w:r w:rsidR="00B577FE" w:rsidRPr="004B5301">
        <w:rPr>
          <w:rFonts w:ascii="Times New Roman" w:hAnsi="Times New Roman" w:cs="Times New Roman"/>
          <w:sz w:val="28"/>
          <w:szCs w:val="28"/>
        </w:rPr>
        <w:t xml:space="preserve"> </w:t>
      </w:r>
      <w:r w:rsidRPr="004B5301">
        <w:rPr>
          <w:rFonts w:ascii="Times New Roman" w:hAnsi="Times New Roman" w:cs="Times New Roman"/>
          <w:sz w:val="28"/>
          <w:szCs w:val="28"/>
        </w:rPr>
        <w:t xml:space="preserve">  </w:t>
      </w:r>
      <w:r w:rsidR="004A3939" w:rsidRPr="004B5301">
        <w:rPr>
          <w:rFonts w:ascii="Times New Roman" w:hAnsi="Times New Roman" w:cs="Times New Roman"/>
          <w:sz w:val="28"/>
          <w:szCs w:val="28"/>
        </w:rPr>
        <w:t xml:space="preserve">2. Индивидуальные результаты участников мониторинга объединены, сформирована единая база данных результатов по группам читательских умений и всей работе в целом. На основе полученных данных проведены дальнейшие расчеты по </w:t>
      </w:r>
      <w:r w:rsidRPr="004B5301">
        <w:rPr>
          <w:rFonts w:ascii="Times New Roman" w:hAnsi="Times New Roman" w:cs="Times New Roman"/>
          <w:sz w:val="28"/>
          <w:szCs w:val="28"/>
        </w:rPr>
        <w:t>параллелям классов в разрезе муниципального образования</w:t>
      </w:r>
      <w:r w:rsidR="004A3939" w:rsidRPr="004B5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284" w:rsidRPr="004B5301" w:rsidRDefault="00FC0284" w:rsidP="00FC02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01">
        <w:rPr>
          <w:rFonts w:ascii="Times New Roman" w:hAnsi="Times New Roman" w:cs="Times New Roman"/>
          <w:sz w:val="28"/>
          <w:szCs w:val="28"/>
        </w:rPr>
        <w:t xml:space="preserve">        </w:t>
      </w:r>
      <w:r w:rsidR="004A3939" w:rsidRPr="004B5301">
        <w:rPr>
          <w:rFonts w:ascii="Times New Roman" w:hAnsi="Times New Roman" w:cs="Times New Roman"/>
          <w:sz w:val="28"/>
          <w:szCs w:val="28"/>
        </w:rPr>
        <w:t>3. В качестве основы для формирования реестра затруднений учащихся взяты количественные данные об участниках мониторинга (в процентах), которые продемонстрировали успешность выполнения заданий, равную 50% или более, тем самым показав минимальный или более высокий уровень сформированности читательской грамотности и отдельных групп читательских умений.</w:t>
      </w:r>
    </w:p>
    <w:p w:rsidR="00AD65CB" w:rsidRPr="004B5301" w:rsidRDefault="00FC0284" w:rsidP="00FC02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301">
        <w:rPr>
          <w:rFonts w:ascii="Times New Roman" w:hAnsi="Times New Roman" w:cs="Times New Roman"/>
          <w:sz w:val="28"/>
          <w:szCs w:val="28"/>
        </w:rPr>
        <w:t xml:space="preserve">       </w:t>
      </w:r>
      <w:r w:rsidR="004A3939" w:rsidRPr="004B5301">
        <w:rPr>
          <w:rFonts w:ascii="Times New Roman" w:hAnsi="Times New Roman" w:cs="Times New Roman"/>
          <w:sz w:val="28"/>
          <w:szCs w:val="28"/>
        </w:rPr>
        <w:t xml:space="preserve"> 4. В реестре затруднений учащихся цветом выделены проблемные зоны, в которых менее 60% учащихся достигли минимального уровня сформированности читательской грамотности и отдельных видов читательских умений</w:t>
      </w:r>
      <w:r w:rsidRPr="004B5301">
        <w:rPr>
          <w:rFonts w:ascii="Times New Roman" w:hAnsi="Times New Roman" w:cs="Times New Roman"/>
          <w:sz w:val="28"/>
          <w:szCs w:val="28"/>
        </w:rPr>
        <w:t>.</w:t>
      </w:r>
    </w:p>
    <w:p w:rsidR="004A3939" w:rsidRPr="004B5301" w:rsidRDefault="004A39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939" w:rsidRPr="00B577FE" w:rsidRDefault="004A3939">
      <w:pPr>
        <w:rPr>
          <w:rFonts w:ascii="Times New Roman" w:hAnsi="Times New Roman" w:cs="Times New Roman"/>
          <w:sz w:val="24"/>
          <w:szCs w:val="24"/>
        </w:rPr>
      </w:pPr>
    </w:p>
    <w:p w:rsidR="004A3939" w:rsidRDefault="004A39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511"/>
        <w:gridCol w:w="2175"/>
        <w:gridCol w:w="1843"/>
        <w:gridCol w:w="1701"/>
        <w:gridCol w:w="1778"/>
      </w:tblGrid>
      <w:tr w:rsidR="000D5F70" w:rsidRPr="004A3939" w:rsidTr="000D5F70">
        <w:tc>
          <w:tcPr>
            <w:tcW w:w="5778" w:type="dxa"/>
            <w:vMerge w:val="restart"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Читательская грамотность, отдельные группы читательских умений</w:t>
            </w:r>
          </w:p>
        </w:tc>
        <w:tc>
          <w:tcPr>
            <w:tcW w:w="1511" w:type="dxa"/>
            <w:vMerge w:val="restart"/>
          </w:tcPr>
          <w:p w:rsidR="000D5F70" w:rsidRPr="004B5301" w:rsidRDefault="000D5F70" w:rsidP="004A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97" w:type="dxa"/>
            <w:gridSpan w:val="4"/>
          </w:tcPr>
          <w:p w:rsidR="000D5F70" w:rsidRPr="004B5301" w:rsidRDefault="000D5F70" w:rsidP="004A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учащихся, достигших минимального уровня сформированности читательской грамотности и отдельных групп читательских умений</w:t>
            </w:r>
          </w:p>
          <w:p w:rsidR="000D5F70" w:rsidRPr="004A3939" w:rsidRDefault="000D5F70" w:rsidP="004A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70" w:rsidRPr="004A3939" w:rsidRDefault="000D5F70" w:rsidP="004A3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F70" w:rsidRPr="004A3939" w:rsidTr="000D5F70">
        <w:tc>
          <w:tcPr>
            <w:tcW w:w="5778" w:type="dxa"/>
            <w:vMerge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0D5F70" w:rsidRPr="004B5301" w:rsidRDefault="000D5F70" w:rsidP="004A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0D5F70" w:rsidRPr="004B5301" w:rsidRDefault="000D5F70" w:rsidP="004A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МОУ «ТШИ СОО»</w:t>
            </w:r>
          </w:p>
        </w:tc>
        <w:tc>
          <w:tcPr>
            <w:tcW w:w="1843" w:type="dxa"/>
          </w:tcPr>
          <w:p w:rsidR="000D5F70" w:rsidRPr="004B5301" w:rsidRDefault="000D5F70" w:rsidP="004A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МОУ «РШИ ООО»</w:t>
            </w:r>
          </w:p>
        </w:tc>
        <w:tc>
          <w:tcPr>
            <w:tcW w:w="1701" w:type="dxa"/>
          </w:tcPr>
          <w:p w:rsidR="000D5F70" w:rsidRPr="004B5301" w:rsidRDefault="000D5F70" w:rsidP="004A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778" w:type="dxa"/>
          </w:tcPr>
          <w:p w:rsidR="000D5F70" w:rsidRPr="004B5301" w:rsidRDefault="000D5F70" w:rsidP="004A3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ЯНАО</w:t>
            </w:r>
          </w:p>
        </w:tc>
      </w:tr>
      <w:tr w:rsidR="000D5F70" w:rsidRPr="004A3939" w:rsidTr="00515E19">
        <w:tc>
          <w:tcPr>
            <w:tcW w:w="5778" w:type="dxa"/>
            <w:vMerge w:val="restart"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ВЫЧИТЫВАНИЕ умение находить и извлекать информацию из текста</w:t>
            </w:r>
          </w:p>
        </w:tc>
        <w:tc>
          <w:tcPr>
            <w:tcW w:w="1511" w:type="dxa"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75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0D5F70" w:rsidRPr="00C774EC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D5F70" w:rsidRPr="00C774EC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78" w:type="dxa"/>
            <w:shd w:val="clear" w:color="auto" w:fill="auto"/>
          </w:tcPr>
          <w:p w:rsidR="000D5F70" w:rsidRPr="008F2087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0D5F70" w:rsidRPr="004A3939" w:rsidTr="00C774EC">
        <w:tc>
          <w:tcPr>
            <w:tcW w:w="5778" w:type="dxa"/>
            <w:vMerge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75" w:type="dxa"/>
            <w:shd w:val="clear" w:color="auto" w:fill="auto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0D5F70" w:rsidRPr="00C774EC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78" w:type="dxa"/>
            <w:shd w:val="clear" w:color="auto" w:fill="auto"/>
          </w:tcPr>
          <w:p w:rsidR="000D5F70" w:rsidRPr="008F2087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0D5F70" w:rsidRPr="004A3939" w:rsidTr="00C774EC">
        <w:tc>
          <w:tcPr>
            <w:tcW w:w="5778" w:type="dxa"/>
            <w:vMerge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2175" w:type="dxa"/>
            <w:shd w:val="clear" w:color="auto" w:fill="auto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78" w:type="dxa"/>
            <w:shd w:val="clear" w:color="auto" w:fill="auto"/>
          </w:tcPr>
          <w:p w:rsidR="000D5F70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D5F70" w:rsidRPr="004A3939" w:rsidTr="00515E19">
        <w:tc>
          <w:tcPr>
            <w:tcW w:w="5778" w:type="dxa"/>
            <w:vMerge w:val="restart"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ИНТЕРПРЕТАЦИЯ умение интегрировать (связывать в единую картину) и интерпретировать (прояснять для самого себя) сообщения, содержащиеся в тексте</w:t>
            </w:r>
          </w:p>
        </w:tc>
        <w:tc>
          <w:tcPr>
            <w:tcW w:w="1511" w:type="dxa"/>
          </w:tcPr>
          <w:p w:rsidR="000D5F70" w:rsidRPr="004B5301" w:rsidRDefault="000D5F70" w:rsidP="00AC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75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0D5F70" w:rsidRPr="00C774EC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D5F70" w:rsidRPr="00C774EC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8" w:type="dxa"/>
            <w:shd w:val="clear" w:color="auto" w:fill="D6E3BC" w:themeFill="accent3" w:themeFillTint="66"/>
          </w:tcPr>
          <w:p w:rsidR="000D5F70" w:rsidRPr="008F2087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5E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D5F70" w:rsidRPr="004A3939" w:rsidTr="00515E19">
        <w:tc>
          <w:tcPr>
            <w:tcW w:w="5778" w:type="dxa"/>
            <w:vMerge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F70" w:rsidRPr="004B5301" w:rsidRDefault="000D5F70" w:rsidP="00AC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75" w:type="dxa"/>
            <w:shd w:val="clear" w:color="auto" w:fill="auto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0D5F70" w:rsidRPr="00C774EC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78" w:type="dxa"/>
            <w:shd w:val="clear" w:color="auto" w:fill="auto"/>
          </w:tcPr>
          <w:p w:rsidR="000D5F70" w:rsidRPr="008F2087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D5F70" w:rsidRPr="004A3939" w:rsidTr="00515E19">
        <w:tc>
          <w:tcPr>
            <w:tcW w:w="5778" w:type="dxa"/>
            <w:vMerge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F70" w:rsidRPr="004B5301" w:rsidRDefault="000D5F70" w:rsidP="00AC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2175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78" w:type="dxa"/>
            <w:shd w:val="clear" w:color="auto" w:fill="D6E3BC" w:themeFill="accent3" w:themeFillTint="66"/>
          </w:tcPr>
          <w:p w:rsidR="000D5F70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0D5F70" w:rsidRPr="004A3939" w:rsidTr="00515E19">
        <w:tc>
          <w:tcPr>
            <w:tcW w:w="5778" w:type="dxa"/>
            <w:vMerge w:val="restart"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умение размышлять о сообщениях, содержащихся в тексте, и оценивать их с собственной точки зрения</w:t>
            </w:r>
          </w:p>
        </w:tc>
        <w:tc>
          <w:tcPr>
            <w:tcW w:w="1511" w:type="dxa"/>
          </w:tcPr>
          <w:p w:rsidR="000D5F70" w:rsidRPr="004B5301" w:rsidRDefault="000D5F70" w:rsidP="00AC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75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D5F70" w:rsidRPr="00C774EC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D5F70" w:rsidRPr="00C774EC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8" w:type="dxa"/>
            <w:shd w:val="clear" w:color="auto" w:fill="D6E3BC" w:themeFill="accent3" w:themeFillTint="66"/>
          </w:tcPr>
          <w:p w:rsidR="000D5F70" w:rsidRPr="008F2087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D5F70" w:rsidRPr="004A3939" w:rsidTr="00515E19">
        <w:tc>
          <w:tcPr>
            <w:tcW w:w="5778" w:type="dxa"/>
            <w:vMerge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F70" w:rsidRPr="004B5301" w:rsidRDefault="000D5F70" w:rsidP="00AC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75" w:type="dxa"/>
            <w:shd w:val="clear" w:color="auto" w:fill="auto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0D5F70" w:rsidRPr="00C774EC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78" w:type="dxa"/>
            <w:shd w:val="clear" w:color="auto" w:fill="D6E3BC" w:themeFill="accent3" w:themeFillTint="66"/>
          </w:tcPr>
          <w:p w:rsidR="000D5F70" w:rsidRPr="008F2087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0D5F70" w:rsidRPr="004A3939" w:rsidTr="00515E19">
        <w:tc>
          <w:tcPr>
            <w:tcW w:w="5778" w:type="dxa"/>
            <w:vMerge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F70" w:rsidRPr="004B5301" w:rsidRDefault="000D5F70" w:rsidP="00AC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2175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78" w:type="dxa"/>
            <w:shd w:val="clear" w:color="auto" w:fill="D6E3BC" w:themeFill="accent3" w:themeFillTint="66"/>
          </w:tcPr>
          <w:p w:rsidR="000D5F70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D5F70" w:rsidRPr="004A3939" w:rsidTr="00515E19">
        <w:tc>
          <w:tcPr>
            <w:tcW w:w="5778" w:type="dxa"/>
            <w:vMerge w:val="restart"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11" w:type="dxa"/>
          </w:tcPr>
          <w:p w:rsidR="000D5F70" w:rsidRPr="004B5301" w:rsidRDefault="000D5F70" w:rsidP="00AC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75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0D5F70" w:rsidRPr="00C774EC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4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D5F70" w:rsidRPr="00C774EC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D6E3BC" w:themeFill="accent3" w:themeFillTint="66"/>
          </w:tcPr>
          <w:p w:rsidR="000D5F70" w:rsidRPr="008F2087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D5F70" w:rsidRPr="004A3939" w:rsidTr="00515E19">
        <w:tc>
          <w:tcPr>
            <w:tcW w:w="5778" w:type="dxa"/>
            <w:vMerge/>
          </w:tcPr>
          <w:p w:rsidR="000D5F70" w:rsidRPr="004A3939" w:rsidRDefault="000D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F70" w:rsidRPr="004B5301" w:rsidRDefault="000D5F70" w:rsidP="00AC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75" w:type="dxa"/>
            <w:shd w:val="clear" w:color="auto" w:fill="auto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0D5F70" w:rsidRPr="00C774EC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0D5F70" w:rsidRPr="008F2087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0D5F70" w:rsidRPr="004A3939" w:rsidTr="00515E19">
        <w:tc>
          <w:tcPr>
            <w:tcW w:w="5778" w:type="dxa"/>
            <w:vMerge/>
          </w:tcPr>
          <w:p w:rsidR="000D5F70" w:rsidRPr="004A3939" w:rsidRDefault="000D5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D5F70" w:rsidRPr="004B5301" w:rsidRDefault="000D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301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2175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D5F70" w:rsidRPr="00C774EC" w:rsidRDefault="00515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0D5F70" w:rsidRPr="00C774EC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shd w:val="clear" w:color="auto" w:fill="auto"/>
          </w:tcPr>
          <w:p w:rsidR="000D5F70" w:rsidRPr="008F2087" w:rsidRDefault="000D5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4A3939" w:rsidRDefault="004A3939">
      <w:pPr>
        <w:rPr>
          <w:sz w:val="24"/>
          <w:szCs w:val="24"/>
        </w:rPr>
      </w:pPr>
    </w:p>
    <w:p w:rsidR="00953691" w:rsidRDefault="00B577FE" w:rsidP="00B577FE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E63A4" w:rsidRPr="00B577FE">
        <w:rPr>
          <w:rFonts w:ascii="Times New Roman" w:hAnsi="Times New Roman" w:cs="Times New Roman"/>
          <w:sz w:val="28"/>
          <w:szCs w:val="28"/>
        </w:rPr>
        <w:t>Е</w:t>
      </w:r>
      <w:r w:rsidR="00953691" w:rsidRPr="00B577FE">
        <w:rPr>
          <w:rFonts w:ascii="Times New Roman" w:hAnsi="Times New Roman" w:cs="Times New Roman"/>
          <w:sz w:val="28"/>
          <w:szCs w:val="28"/>
        </w:rPr>
        <w:t xml:space="preserve">диная диагностическая методика позволяет оценить состояние следующих читательских умений: </w:t>
      </w:r>
    </w:p>
    <w:p w:rsidR="00B577FE" w:rsidRPr="00B577FE" w:rsidRDefault="00B577FE" w:rsidP="00BE63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53691" w:rsidRPr="00B577FE" w:rsidRDefault="00953691" w:rsidP="00BE63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77FE">
        <w:rPr>
          <w:rFonts w:ascii="Times New Roman" w:hAnsi="Times New Roman" w:cs="Times New Roman"/>
          <w:sz w:val="28"/>
          <w:szCs w:val="28"/>
        </w:rPr>
        <w:t xml:space="preserve">1. вычитывание – умения извлекать (вычитывать) информацию из текста и делать простые умозаключения (несложные выводы) о том, что говорится в тексте; </w:t>
      </w:r>
    </w:p>
    <w:p w:rsidR="00953691" w:rsidRPr="00B577FE" w:rsidRDefault="00953691" w:rsidP="00BE63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77FE">
        <w:rPr>
          <w:rFonts w:ascii="Times New Roman" w:hAnsi="Times New Roman" w:cs="Times New Roman"/>
          <w:sz w:val="28"/>
          <w:szCs w:val="28"/>
        </w:rPr>
        <w:t xml:space="preserve">2. интерпретация – умения анализировать, интегрировать и интерпретировать сообщения текста, формулировать на ее основе более сложные выводы; </w:t>
      </w:r>
    </w:p>
    <w:p w:rsidR="00953691" w:rsidRPr="00B577FE" w:rsidRDefault="00953691" w:rsidP="00BE63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577FE">
        <w:rPr>
          <w:rFonts w:ascii="Times New Roman" w:hAnsi="Times New Roman" w:cs="Times New Roman"/>
          <w:sz w:val="28"/>
          <w:szCs w:val="28"/>
        </w:rPr>
        <w:t xml:space="preserve">3. оценка – умения размышлять о сообщениях текста и оценивать содержание, форму, структурные и языковые особенности текста. </w:t>
      </w:r>
    </w:p>
    <w:p w:rsidR="00953691" w:rsidRPr="00B577FE" w:rsidRDefault="00953691" w:rsidP="00BE63A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53691" w:rsidRPr="00B577FE" w:rsidRDefault="00B577FE" w:rsidP="00B577FE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3691" w:rsidRPr="00B577FE">
        <w:rPr>
          <w:rFonts w:ascii="Times New Roman" w:hAnsi="Times New Roman" w:cs="Times New Roman"/>
          <w:sz w:val="28"/>
          <w:szCs w:val="28"/>
        </w:rPr>
        <w:t>Ус</w:t>
      </w:r>
      <w:r w:rsidR="007717D0" w:rsidRPr="00B577FE">
        <w:rPr>
          <w:rFonts w:ascii="Times New Roman" w:hAnsi="Times New Roman" w:cs="Times New Roman"/>
          <w:sz w:val="28"/>
          <w:szCs w:val="28"/>
        </w:rPr>
        <w:t xml:space="preserve">пешнее всего школьники  района </w:t>
      </w:r>
      <w:r w:rsidR="00953691" w:rsidRPr="00B577FE">
        <w:rPr>
          <w:rFonts w:ascii="Times New Roman" w:hAnsi="Times New Roman" w:cs="Times New Roman"/>
          <w:sz w:val="28"/>
          <w:szCs w:val="28"/>
        </w:rPr>
        <w:t xml:space="preserve"> справились с заданиями из первой группы </w:t>
      </w:r>
      <w:r w:rsidR="00953691" w:rsidRPr="00B577FE">
        <w:rPr>
          <w:rFonts w:ascii="Times New Roman" w:hAnsi="Times New Roman" w:cs="Times New Roman"/>
          <w:color w:val="auto"/>
          <w:sz w:val="28"/>
          <w:szCs w:val="28"/>
        </w:rPr>
        <w:t>умений (</w:t>
      </w:r>
      <w:r w:rsidR="00BE63A4" w:rsidRPr="00B577FE">
        <w:rPr>
          <w:rFonts w:ascii="Times New Roman" w:hAnsi="Times New Roman" w:cs="Times New Roman"/>
          <w:color w:val="auto"/>
          <w:sz w:val="28"/>
          <w:szCs w:val="28"/>
        </w:rPr>
        <w:t>решаемость составила 74</w:t>
      </w:r>
      <w:r w:rsidR="00953691" w:rsidRPr="00B577FE">
        <w:rPr>
          <w:rFonts w:ascii="Times New Roman" w:hAnsi="Times New Roman" w:cs="Times New Roman"/>
          <w:color w:val="auto"/>
          <w:sz w:val="28"/>
          <w:szCs w:val="28"/>
        </w:rPr>
        <w:t xml:space="preserve">%), </w:t>
      </w:r>
      <w:r w:rsidR="00953691" w:rsidRPr="00B577FE">
        <w:rPr>
          <w:rFonts w:ascii="Times New Roman" w:hAnsi="Times New Roman" w:cs="Times New Roman"/>
          <w:sz w:val="28"/>
          <w:szCs w:val="28"/>
        </w:rPr>
        <w:t xml:space="preserve">Можно отметить, что эти умения лучше сформированы у учеников 9 </w:t>
      </w:r>
      <w:r w:rsidR="00BE63A4" w:rsidRPr="00B577FE">
        <w:rPr>
          <w:rFonts w:ascii="Times New Roman" w:hAnsi="Times New Roman" w:cs="Times New Roman"/>
          <w:sz w:val="28"/>
          <w:szCs w:val="28"/>
        </w:rPr>
        <w:t>классов (решаемость составила 86</w:t>
      </w:r>
      <w:r w:rsidR="00953691" w:rsidRPr="00B577FE">
        <w:rPr>
          <w:rFonts w:ascii="Times New Roman" w:hAnsi="Times New Roman" w:cs="Times New Roman"/>
          <w:sz w:val="28"/>
          <w:szCs w:val="28"/>
        </w:rPr>
        <w:t>%), у семик</w:t>
      </w:r>
      <w:r w:rsidR="00BE63A4" w:rsidRPr="00B577FE">
        <w:rPr>
          <w:rFonts w:ascii="Times New Roman" w:hAnsi="Times New Roman" w:cs="Times New Roman"/>
          <w:sz w:val="28"/>
          <w:szCs w:val="28"/>
        </w:rPr>
        <w:t>лассников успешность составила 5</w:t>
      </w:r>
      <w:r w:rsidR="00953691" w:rsidRPr="00B577FE">
        <w:rPr>
          <w:rFonts w:ascii="Times New Roman" w:hAnsi="Times New Roman" w:cs="Times New Roman"/>
          <w:sz w:val="28"/>
          <w:szCs w:val="28"/>
        </w:rPr>
        <w:t xml:space="preserve">6%. </w:t>
      </w:r>
    </w:p>
    <w:p w:rsidR="00953691" w:rsidRPr="00B577FE" w:rsidRDefault="004B5301" w:rsidP="004B530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3691" w:rsidRPr="00B577FE">
        <w:rPr>
          <w:rFonts w:ascii="Times New Roman" w:hAnsi="Times New Roman" w:cs="Times New Roman"/>
          <w:sz w:val="28"/>
          <w:szCs w:val="28"/>
        </w:rPr>
        <w:t>На уровн</w:t>
      </w:r>
      <w:r w:rsidR="007717D0" w:rsidRPr="00B577FE">
        <w:rPr>
          <w:rFonts w:ascii="Times New Roman" w:hAnsi="Times New Roman" w:cs="Times New Roman"/>
          <w:sz w:val="28"/>
          <w:szCs w:val="28"/>
        </w:rPr>
        <w:t xml:space="preserve">е района </w:t>
      </w:r>
      <w:r w:rsidR="00953691" w:rsidRPr="00B577FE">
        <w:rPr>
          <w:rFonts w:ascii="Times New Roman" w:hAnsi="Times New Roman" w:cs="Times New Roman"/>
          <w:sz w:val="28"/>
          <w:szCs w:val="28"/>
        </w:rPr>
        <w:t xml:space="preserve"> больше затруднений вызывают задания оценивающие умения размышлять о сообщениях, </w:t>
      </w:r>
      <w:r w:rsidR="00953691" w:rsidRPr="00B577FE">
        <w:rPr>
          <w:rFonts w:ascii="Times New Roman" w:hAnsi="Times New Roman" w:cs="Times New Roman"/>
          <w:color w:val="auto"/>
          <w:sz w:val="28"/>
          <w:szCs w:val="28"/>
        </w:rPr>
        <w:t>содержащихся в тексте, и оценивать их с собственной точки зре</w:t>
      </w:r>
      <w:r w:rsidR="00BE63A4" w:rsidRPr="00B577FE">
        <w:rPr>
          <w:rFonts w:ascii="Times New Roman" w:hAnsi="Times New Roman" w:cs="Times New Roman"/>
          <w:color w:val="auto"/>
          <w:sz w:val="28"/>
          <w:szCs w:val="28"/>
        </w:rPr>
        <w:t xml:space="preserve">ния. В седьмых классах только 12 </w:t>
      </w:r>
      <w:r w:rsidR="00953691" w:rsidRPr="00B577FE">
        <w:rPr>
          <w:rFonts w:ascii="Times New Roman" w:hAnsi="Times New Roman" w:cs="Times New Roman"/>
          <w:color w:val="auto"/>
          <w:sz w:val="28"/>
          <w:szCs w:val="28"/>
        </w:rPr>
        <w:t>% обучающихся справились с этой группой заданий, в девятых классах количество учеников успешн</w:t>
      </w:r>
      <w:r w:rsidR="00BE63A4" w:rsidRPr="00B577FE">
        <w:rPr>
          <w:rFonts w:ascii="Times New Roman" w:hAnsi="Times New Roman" w:cs="Times New Roman"/>
          <w:color w:val="auto"/>
          <w:sz w:val="28"/>
          <w:szCs w:val="28"/>
        </w:rPr>
        <w:t>ость выполненных заданий составляет  59</w:t>
      </w:r>
      <w:r w:rsidR="00953691" w:rsidRPr="00B577FE">
        <w:rPr>
          <w:rFonts w:ascii="Times New Roman" w:hAnsi="Times New Roman" w:cs="Times New Roman"/>
          <w:color w:val="auto"/>
          <w:sz w:val="28"/>
          <w:szCs w:val="28"/>
        </w:rPr>
        <w:t xml:space="preserve">%. </w:t>
      </w:r>
    </w:p>
    <w:p w:rsidR="00953691" w:rsidRPr="00B577FE" w:rsidRDefault="00953691" w:rsidP="00BE63A4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77FE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7717D0" w:rsidRPr="00B577FE">
        <w:rPr>
          <w:rFonts w:ascii="Times New Roman" w:hAnsi="Times New Roman" w:cs="Times New Roman"/>
          <w:sz w:val="28"/>
          <w:szCs w:val="28"/>
        </w:rPr>
        <w:t xml:space="preserve">можно сказать, что ученики  района </w:t>
      </w:r>
      <w:r w:rsidRPr="00B577FE">
        <w:rPr>
          <w:rFonts w:ascii="Times New Roman" w:hAnsi="Times New Roman" w:cs="Times New Roman"/>
          <w:sz w:val="28"/>
          <w:szCs w:val="28"/>
        </w:rPr>
        <w:t xml:space="preserve">справились </w:t>
      </w:r>
      <w:r w:rsidRPr="00B577FE">
        <w:rPr>
          <w:rFonts w:ascii="Times New Roman" w:hAnsi="Times New Roman" w:cs="Times New Roman"/>
          <w:color w:val="auto"/>
          <w:sz w:val="28"/>
          <w:szCs w:val="28"/>
        </w:rPr>
        <w:t>с предложенной работой, но читательские умения лучше формируются к 9</w:t>
      </w:r>
      <w:r w:rsidR="00BE63A4" w:rsidRPr="00B577FE">
        <w:rPr>
          <w:rFonts w:ascii="Times New Roman" w:hAnsi="Times New Roman" w:cs="Times New Roman"/>
          <w:color w:val="auto"/>
          <w:sz w:val="28"/>
          <w:szCs w:val="28"/>
        </w:rPr>
        <w:t xml:space="preserve"> классу (решаемость сост</w:t>
      </w:r>
      <w:r w:rsidR="00B577FE" w:rsidRPr="00B577FE">
        <w:rPr>
          <w:rFonts w:ascii="Times New Roman" w:hAnsi="Times New Roman" w:cs="Times New Roman"/>
          <w:color w:val="auto"/>
          <w:sz w:val="28"/>
          <w:szCs w:val="28"/>
        </w:rPr>
        <w:t>авила 68%), в</w:t>
      </w:r>
      <w:r w:rsidR="00BE63A4" w:rsidRPr="00B577FE">
        <w:rPr>
          <w:rFonts w:ascii="Times New Roman" w:hAnsi="Times New Roman" w:cs="Times New Roman"/>
          <w:color w:val="auto"/>
          <w:sz w:val="28"/>
          <w:szCs w:val="28"/>
        </w:rPr>
        <w:t xml:space="preserve"> 7 классах только 24 </w:t>
      </w:r>
      <w:r w:rsidRPr="00B577FE">
        <w:rPr>
          <w:rFonts w:ascii="Times New Roman" w:hAnsi="Times New Roman" w:cs="Times New Roman"/>
          <w:color w:val="auto"/>
          <w:sz w:val="28"/>
          <w:szCs w:val="28"/>
        </w:rPr>
        <w:t xml:space="preserve">%учеников достигают минимального уровня сформированности читательской грамотности. </w:t>
      </w:r>
    </w:p>
    <w:p w:rsidR="00953691" w:rsidRPr="00BE63A4" w:rsidRDefault="00953691" w:rsidP="00BE63A4">
      <w:pPr>
        <w:pStyle w:val="Default"/>
        <w:jc w:val="both"/>
        <w:rPr>
          <w:rFonts w:cstheme="minorBidi"/>
          <w:color w:val="auto"/>
        </w:rPr>
      </w:pPr>
    </w:p>
    <w:p w:rsidR="00953691" w:rsidRPr="004A3939" w:rsidRDefault="00953691" w:rsidP="00953691">
      <w:pPr>
        <w:rPr>
          <w:sz w:val="24"/>
          <w:szCs w:val="24"/>
        </w:rPr>
      </w:pPr>
    </w:p>
    <w:sectPr w:rsidR="00953691" w:rsidRPr="004A3939" w:rsidSect="004A3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81"/>
    <w:rsid w:val="000D5F70"/>
    <w:rsid w:val="00124110"/>
    <w:rsid w:val="004A3939"/>
    <w:rsid w:val="004B5301"/>
    <w:rsid w:val="00515E19"/>
    <w:rsid w:val="007717D0"/>
    <w:rsid w:val="008F2087"/>
    <w:rsid w:val="00953691"/>
    <w:rsid w:val="009547D0"/>
    <w:rsid w:val="00A631AB"/>
    <w:rsid w:val="00A80C0B"/>
    <w:rsid w:val="00AD65CB"/>
    <w:rsid w:val="00B577FE"/>
    <w:rsid w:val="00BE63A4"/>
    <w:rsid w:val="00C774EC"/>
    <w:rsid w:val="00DE626D"/>
    <w:rsid w:val="00E56481"/>
    <w:rsid w:val="00F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3691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3691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20</cp:revision>
  <cp:lastPrinted>2020-03-12T09:32:00Z</cp:lastPrinted>
  <dcterms:created xsi:type="dcterms:W3CDTF">2020-02-04T11:16:00Z</dcterms:created>
  <dcterms:modified xsi:type="dcterms:W3CDTF">2020-03-25T04:04:00Z</dcterms:modified>
</cp:coreProperties>
</file>