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2" w:rsidRDefault="00EF5BA2"/>
    <w:p w:rsidR="00EF5BA2" w:rsidRDefault="00EF5BA2"/>
    <w:p w:rsidR="00EF5BA2" w:rsidRDefault="004B5971" w:rsidP="004B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BA2" w:rsidRPr="00EF5BA2">
        <w:rPr>
          <w:rFonts w:ascii="Times New Roman" w:hAnsi="Times New Roman" w:cs="Times New Roman"/>
          <w:sz w:val="28"/>
          <w:szCs w:val="28"/>
        </w:rPr>
        <w:t xml:space="preserve">16 мая 2016 года вступил в силу приказ Минобороны России </w:t>
      </w:r>
      <w:r w:rsidR="00EF5BA2">
        <w:rPr>
          <w:rFonts w:ascii="Times New Roman" w:hAnsi="Times New Roman" w:cs="Times New Roman"/>
          <w:sz w:val="28"/>
          <w:szCs w:val="28"/>
        </w:rPr>
        <w:t>№ 270 «О мерах по реализации в Вооруженных Силах Российской Федерации постановления Правительства Российской Федерации от 25 августа 1999г. № 936»</w:t>
      </w:r>
      <w:bookmarkStart w:id="0" w:name="_GoBack"/>
      <w:bookmarkEnd w:id="0"/>
    </w:p>
    <w:p w:rsidR="00EF5BA2" w:rsidRDefault="008A660C" w:rsidP="00C0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5BA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02EA6">
        <w:rPr>
          <w:rFonts w:ascii="Times New Roman" w:hAnsi="Times New Roman" w:cs="Times New Roman"/>
          <w:sz w:val="28"/>
          <w:szCs w:val="28"/>
        </w:rPr>
        <w:t>документ отменяет</w:t>
      </w:r>
      <w:r w:rsidR="00EF5BA2">
        <w:rPr>
          <w:rFonts w:ascii="Times New Roman" w:hAnsi="Times New Roman" w:cs="Times New Roman"/>
          <w:sz w:val="28"/>
          <w:szCs w:val="28"/>
        </w:rPr>
        <w:t xml:space="preserve"> </w:t>
      </w:r>
      <w:r w:rsidR="00C02EA6">
        <w:rPr>
          <w:rFonts w:ascii="Times New Roman" w:hAnsi="Times New Roman" w:cs="Times New Roman"/>
          <w:sz w:val="28"/>
          <w:szCs w:val="28"/>
        </w:rPr>
        <w:t>действие</w:t>
      </w:r>
      <w:r w:rsidR="00EF5BA2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02EA6">
        <w:rPr>
          <w:rFonts w:ascii="Times New Roman" w:hAnsi="Times New Roman" w:cs="Times New Roman"/>
          <w:sz w:val="28"/>
          <w:szCs w:val="28"/>
        </w:rPr>
        <w:t>М</w:t>
      </w:r>
      <w:r w:rsidR="00EF5BA2">
        <w:rPr>
          <w:rFonts w:ascii="Times New Roman" w:hAnsi="Times New Roman" w:cs="Times New Roman"/>
          <w:sz w:val="28"/>
          <w:szCs w:val="28"/>
        </w:rPr>
        <w:t xml:space="preserve">инистра обороны </w:t>
      </w:r>
      <w:r w:rsidR="00C02EA6">
        <w:rPr>
          <w:rFonts w:ascii="Times New Roman" w:hAnsi="Times New Roman" w:cs="Times New Roman"/>
          <w:sz w:val="28"/>
          <w:szCs w:val="28"/>
        </w:rPr>
        <w:t>Российской</w:t>
      </w:r>
      <w:r w:rsidR="00EF5BA2">
        <w:rPr>
          <w:rFonts w:ascii="Times New Roman" w:hAnsi="Times New Roman" w:cs="Times New Roman"/>
          <w:sz w:val="28"/>
          <w:szCs w:val="28"/>
        </w:rPr>
        <w:t xml:space="preserve"> Федерации от 26 января 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5BA2">
        <w:rPr>
          <w:rFonts w:ascii="Times New Roman" w:hAnsi="Times New Roman" w:cs="Times New Roman"/>
          <w:sz w:val="28"/>
          <w:szCs w:val="28"/>
        </w:rPr>
        <w:t>0г. №44 «О дополнительных мерах по социальной защите членов семей военнослужащих, выполнявших задачи на территории Северо-</w:t>
      </w:r>
      <w:r w:rsidR="00C02EA6">
        <w:rPr>
          <w:rFonts w:ascii="Times New Roman" w:hAnsi="Times New Roman" w:cs="Times New Roman"/>
          <w:sz w:val="28"/>
          <w:szCs w:val="28"/>
        </w:rPr>
        <w:t>Кавказского</w:t>
      </w:r>
      <w:r w:rsidR="00EF5BA2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и погибших (пропавших без вести), умерших, </w:t>
      </w:r>
      <w:r w:rsidR="00C02EA6">
        <w:rPr>
          <w:rFonts w:ascii="Times New Roman" w:hAnsi="Times New Roman" w:cs="Times New Roman"/>
          <w:sz w:val="28"/>
          <w:szCs w:val="28"/>
        </w:rPr>
        <w:t>ставших</w:t>
      </w:r>
      <w:r w:rsidR="00EF5BA2">
        <w:rPr>
          <w:rFonts w:ascii="Times New Roman" w:hAnsi="Times New Roman" w:cs="Times New Roman"/>
          <w:sz w:val="28"/>
          <w:szCs w:val="28"/>
        </w:rPr>
        <w:t xml:space="preserve"> </w:t>
      </w:r>
      <w:r w:rsidR="00C02EA6">
        <w:rPr>
          <w:rFonts w:ascii="Times New Roman" w:hAnsi="Times New Roman" w:cs="Times New Roman"/>
          <w:sz w:val="28"/>
          <w:szCs w:val="28"/>
        </w:rPr>
        <w:t>инвалидами</w:t>
      </w:r>
      <w:r w:rsidR="00EF5BA2">
        <w:rPr>
          <w:rFonts w:ascii="Times New Roman" w:hAnsi="Times New Roman" w:cs="Times New Roman"/>
          <w:sz w:val="28"/>
          <w:szCs w:val="28"/>
        </w:rPr>
        <w:t xml:space="preserve"> в связи с выполнением </w:t>
      </w:r>
      <w:r w:rsidR="00C02EA6">
        <w:rPr>
          <w:rFonts w:ascii="Times New Roman" w:hAnsi="Times New Roman" w:cs="Times New Roman"/>
          <w:sz w:val="28"/>
          <w:szCs w:val="28"/>
        </w:rPr>
        <w:t>служебных</w:t>
      </w:r>
      <w:r w:rsidR="00EF5BA2">
        <w:rPr>
          <w:rFonts w:ascii="Times New Roman" w:hAnsi="Times New Roman" w:cs="Times New Roman"/>
          <w:sz w:val="28"/>
          <w:szCs w:val="28"/>
        </w:rPr>
        <w:t xml:space="preserve"> </w:t>
      </w:r>
      <w:r w:rsidR="00C02EA6">
        <w:rPr>
          <w:rFonts w:ascii="Times New Roman" w:hAnsi="Times New Roman" w:cs="Times New Roman"/>
          <w:sz w:val="28"/>
          <w:szCs w:val="28"/>
        </w:rPr>
        <w:t>обязанностей</w:t>
      </w:r>
      <w:r w:rsidR="00EF5BA2">
        <w:rPr>
          <w:rFonts w:ascii="Times New Roman" w:hAnsi="Times New Roman" w:cs="Times New Roman"/>
          <w:sz w:val="28"/>
          <w:szCs w:val="28"/>
        </w:rPr>
        <w:t>»</w:t>
      </w:r>
      <w:r w:rsidR="00C02EA6">
        <w:rPr>
          <w:rFonts w:ascii="Times New Roman" w:hAnsi="Times New Roman" w:cs="Times New Roman"/>
          <w:sz w:val="28"/>
          <w:szCs w:val="28"/>
        </w:rPr>
        <w:t>.</w:t>
      </w:r>
    </w:p>
    <w:p w:rsidR="008A660C" w:rsidRPr="00EF5BA2" w:rsidRDefault="008A660C" w:rsidP="00C0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вступлением в силу приказа Минобороны России от 16 мая 2016г. № 270 правом на предоставление мест в дошкольных образовательных организациях во внеочередном порядке стали обладать дети военнослужащих,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sectPr w:rsidR="008A660C" w:rsidRPr="00EF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7"/>
    <w:rsid w:val="004B5971"/>
    <w:rsid w:val="008A660C"/>
    <w:rsid w:val="00982C47"/>
    <w:rsid w:val="00C02EA6"/>
    <w:rsid w:val="00DC319C"/>
    <w:rsid w:val="00E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dcterms:created xsi:type="dcterms:W3CDTF">2016-08-30T09:36:00Z</dcterms:created>
  <dcterms:modified xsi:type="dcterms:W3CDTF">2016-08-30T09:56:00Z</dcterms:modified>
</cp:coreProperties>
</file>