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64" w:rsidRPr="00753DC0" w:rsidRDefault="00F54064" w:rsidP="00F54064">
      <w:pPr>
        <w:ind w:firstLine="709"/>
        <w:jc w:val="center"/>
        <w:rPr>
          <w:b/>
          <w:u w:val="single"/>
        </w:rPr>
      </w:pPr>
      <w:r>
        <w:rPr>
          <w:b/>
          <w:u w:val="single"/>
        </w:rPr>
        <w:t>О реализации проекта модернизации образования в 2013 году</w:t>
      </w:r>
    </w:p>
    <w:p w:rsidR="00F54064" w:rsidRDefault="00F54064" w:rsidP="00F54064">
      <w:pPr>
        <w:ind w:left="709"/>
        <w:jc w:val="right"/>
      </w:pPr>
    </w:p>
    <w:p w:rsidR="00F54064" w:rsidRPr="0036701F" w:rsidRDefault="00F54064" w:rsidP="00F54064">
      <w:pPr>
        <w:pStyle w:val="Style3"/>
        <w:widowControl/>
        <w:spacing w:before="173" w:line="322" w:lineRule="exact"/>
        <w:rPr>
          <w:rStyle w:val="FontStyle52"/>
          <w:b w:val="0"/>
          <w:spacing w:val="0"/>
        </w:rPr>
      </w:pPr>
      <w:proofErr w:type="gramStart"/>
      <w:r>
        <w:rPr>
          <w:rStyle w:val="FontStyle53"/>
        </w:rPr>
        <w:t xml:space="preserve">Комплекс мер по модернизации системы общего образования МО </w:t>
      </w:r>
      <w:proofErr w:type="spellStart"/>
      <w:r>
        <w:rPr>
          <w:rStyle w:val="FontStyle53"/>
        </w:rPr>
        <w:t>Красноселькупский</w:t>
      </w:r>
      <w:proofErr w:type="spellEnd"/>
      <w:r>
        <w:rPr>
          <w:rStyle w:val="FontStyle53"/>
        </w:rPr>
        <w:t xml:space="preserve"> район реализует согласно   поручений Председателя Правительства Российской Федерации Путина В.В., данным на заседании Правительства Российской Федерации 04 апреля 2011 года, Указом Президента Российской Федерации от 07 мая 2012 года № 599 «О мерах по реализации государственной политики в области образования и науки», Перечнем поручений Президента Российской Федерации от 07 ноября 2012</w:t>
      </w:r>
      <w:proofErr w:type="gramEnd"/>
      <w:r>
        <w:rPr>
          <w:rStyle w:val="FontStyle53"/>
        </w:rPr>
        <w:t xml:space="preserve"> </w:t>
      </w:r>
      <w:proofErr w:type="gramStart"/>
      <w:r>
        <w:rPr>
          <w:rStyle w:val="FontStyle53"/>
        </w:rPr>
        <w:t>года № Пр-3120 «О ходе модернизации региональных систем общего образования», распоряжения Правительства Ямало-Ненецкого автономного округа от 28 марта 2013 года №141-</w:t>
      </w:r>
      <w:r w:rsidRPr="0036701F">
        <w:rPr>
          <w:rStyle w:val="FontStyle53"/>
        </w:rPr>
        <w:t>РП «</w:t>
      </w:r>
      <w:r w:rsidRPr="0036701F">
        <w:rPr>
          <w:rStyle w:val="FontStyle52"/>
          <w:b w:val="0"/>
          <w:spacing w:val="0"/>
        </w:rPr>
        <w:t>Об утверждении комплекса мер по модернизации общего образования Ямало-Ненецкого автономного округа на 2013 год».</w:t>
      </w:r>
      <w:proofErr w:type="gramEnd"/>
    </w:p>
    <w:p w:rsidR="00F54064" w:rsidRDefault="00E94A01" w:rsidP="00F54064">
      <w:pPr>
        <w:pStyle w:val="Style3"/>
        <w:widowControl/>
        <w:spacing w:before="72" w:line="322" w:lineRule="exact"/>
        <w:ind w:firstLine="696"/>
        <w:rPr>
          <w:rStyle w:val="FontStyle53"/>
        </w:rPr>
      </w:pPr>
      <w:r>
        <w:rPr>
          <w:rStyle w:val="FontStyle53"/>
        </w:rPr>
        <w:t>В ходе р</w:t>
      </w:r>
      <w:r w:rsidR="00F54064">
        <w:rPr>
          <w:rStyle w:val="FontStyle53"/>
        </w:rPr>
        <w:t xml:space="preserve">еализации мероприятий по модернизации муниципальной системы общего образования </w:t>
      </w:r>
      <w:r>
        <w:rPr>
          <w:rStyle w:val="FontStyle53"/>
        </w:rPr>
        <w:t xml:space="preserve"> в 2013 году </w:t>
      </w:r>
      <w:r w:rsidR="00F54064">
        <w:rPr>
          <w:rStyle w:val="FontStyle53"/>
        </w:rPr>
        <w:t>удалось обеспечить положительную динамику по всем показателям.</w:t>
      </w:r>
    </w:p>
    <w:p w:rsidR="00F54064" w:rsidRDefault="00F54064" w:rsidP="00F54064">
      <w:pPr>
        <w:pStyle w:val="Style3"/>
        <w:widowControl/>
        <w:spacing w:line="322" w:lineRule="exact"/>
        <w:ind w:firstLine="696"/>
        <w:rPr>
          <w:rStyle w:val="FontStyle53"/>
        </w:rPr>
      </w:pPr>
      <w:proofErr w:type="gramStart"/>
      <w:r>
        <w:rPr>
          <w:rStyle w:val="FontStyle53"/>
        </w:rPr>
        <w:t xml:space="preserve">Приоритетными направлениями развития системы образования района в </w:t>
      </w:r>
      <w:proofErr w:type="spellStart"/>
      <w:r>
        <w:rPr>
          <w:rStyle w:val="FontStyle53"/>
        </w:rPr>
        <w:t>отчетный</w:t>
      </w:r>
      <w:proofErr w:type="spellEnd"/>
      <w:r>
        <w:rPr>
          <w:rStyle w:val="FontStyle53"/>
        </w:rPr>
        <w:t xml:space="preserve"> период стали развитие кадрового потенциала муниципальной системы общего образования, модернизация общеобразовательных учреждений </w:t>
      </w:r>
      <w:r w:rsidR="00286F00">
        <w:rPr>
          <w:rStyle w:val="FontStyle53"/>
        </w:rPr>
        <w:t>района</w:t>
      </w:r>
      <w:r>
        <w:rPr>
          <w:rStyle w:val="FontStyle53"/>
        </w:rPr>
        <w:t>, обеспечение высокоскоростным Интернетом школ, пополнение фондов школьных библиотек, приобретение оборудования для школьных столовых.</w:t>
      </w:r>
      <w:proofErr w:type="gramEnd"/>
    </w:p>
    <w:p w:rsidR="00F54064" w:rsidRDefault="00F54064" w:rsidP="00F54064">
      <w:pPr>
        <w:pStyle w:val="Style3"/>
        <w:widowControl/>
        <w:spacing w:line="322" w:lineRule="exact"/>
        <w:ind w:firstLine="696"/>
        <w:rPr>
          <w:rStyle w:val="FontStyle53"/>
        </w:rPr>
      </w:pPr>
      <w:proofErr w:type="gramStart"/>
      <w:r>
        <w:rPr>
          <w:rStyle w:val="FontStyle53"/>
        </w:rPr>
        <w:t>В целях развития кадрового потенциала приняты меры по повышению заработной платы всех работников образования, усилению роли стимулирующего фонда в повышении качества образования школьников.</w:t>
      </w:r>
      <w:proofErr w:type="gramEnd"/>
    </w:p>
    <w:p w:rsidR="00F54064" w:rsidRDefault="00F54064" w:rsidP="00F54064">
      <w:pPr>
        <w:pStyle w:val="Style3"/>
        <w:widowControl/>
        <w:spacing w:line="322" w:lineRule="exact"/>
        <w:ind w:firstLine="701"/>
        <w:rPr>
          <w:rStyle w:val="FontStyle53"/>
        </w:rPr>
      </w:pPr>
      <w:r>
        <w:rPr>
          <w:rStyle w:val="FontStyle53"/>
        </w:rPr>
        <w:t xml:space="preserve">За </w:t>
      </w:r>
      <w:r w:rsidR="00286F00">
        <w:rPr>
          <w:rStyle w:val="FontStyle53"/>
        </w:rPr>
        <w:t>время</w:t>
      </w:r>
      <w:r>
        <w:rPr>
          <w:rStyle w:val="FontStyle53"/>
        </w:rPr>
        <w:t xml:space="preserve"> реализации проекта существенно увеличилась зарабо</w:t>
      </w:r>
      <w:r w:rsidR="00286F00">
        <w:rPr>
          <w:rStyle w:val="FontStyle53"/>
        </w:rPr>
        <w:t>тная плата учителей</w:t>
      </w:r>
      <w:r>
        <w:rPr>
          <w:rStyle w:val="FontStyle53"/>
        </w:rPr>
        <w:t xml:space="preserve">. </w:t>
      </w:r>
      <w:proofErr w:type="gramStart"/>
      <w:r>
        <w:rPr>
          <w:rStyle w:val="FontStyle53"/>
        </w:rPr>
        <w:t>На конец</w:t>
      </w:r>
      <w:proofErr w:type="gramEnd"/>
      <w:r>
        <w:rPr>
          <w:rStyle w:val="FontStyle53"/>
        </w:rPr>
        <w:t xml:space="preserve"> 201</w:t>
      </w:r>
      <w:r w:rsidR="00286F00">
        <w:rPr>
          <w:rStyle w:val="FontStyle53"/>
        </w:rPr>
        <w:t>2</w:t>
      </w:r>
      <w:r>
        <w:rPr>
          <w:rStyle w:val="FontStyle53"/>
        </w:rPr>
        <w:t xml:space="preserve"> года средняя заработная плата составила </w:t>
      </w:r>
      <w:r w:rsidR="00286F00">
        <w:rPr>
          <w:rStyle w:val="FontStyle53"/>
        </w:rPr>
        <w:t>64618,99</w:t>
      </w:r>
      <w:r>
        <w:rPr>
          <w:rStyle w:val="FontStyle53"/>
        </w:rPr>
        <w:t xml:space="preserve"> рублей, в IV квартале 201</w:t>
      </w:r>
      <w:r w:rsidR="00286F00">
        <w:rPr>
          <w:rStyle w:val="FontStyle53"/>
        </w:rPr>
        <w:t>3</w:t>
      </w:r>
      <w:r>
        <w:rPr>
          <w:rStyle w:val="FontStyle53"/>
        </w:rPr>
        <w:t xml:space="preserve"> года - 7</w:t>
      </w:r>
      <w:r w:rsidR="00286F00">
        <w:rPr>
          <w:rStyle w:val="FontStyle53"/>
        </w:rPr>
        <w:t>4 204,15</w:t>
      </w:r>
      <w:r>
        <w:rPr>
          <w:rStyle w:val="FontStyle53"/>
        </w:rPr>
        <w:t xml:space="preserve"> рублей.</w:t>
      </w:r>
    </w:p>
    <w:p w:rsidR="00F54064" w:rsidRDefault="00F54064" w:rsidP="00F54064">
      <w:pPr>
        <w:pStyle w:val="Style3"/>
        <w:widowControl/>
        <w:spacing w:line="322" w:lineRule="exact"/>
        <w:rPr>
          <w:rStyle w:val="FontStyle53"/>
        </w:rPr>
      </w:pPr>
      <w:r>
        <w:rPr>
          <w:rStyle w:val="FontStyle53"/>
        </w:rPr>
        <w:t xml:space="preserve">Доведение средней заработной платы педагогических работников образовательных учреждений общего образования до средней заработной платы по экономике региона </w:t>
      </w:r>
      <w:proofErr w:type="gramStart"/>
      <w:r>
        <w:rPr>
          <w:rStyle w:val="FontStyle53"/>
        </w:rPr>
        <w:t>обеспечено за счёт финансирования школ на основе нормативов расходов на 1 ученика, повышения базового оклада</w:t>
      </w:r>
      <w:r w:rsidR="0009666D">
        <w:rPr>
          <w:rStyle w:val="FontStyle53"/>
        </w:rPr>
        <w:t xml:space="preserve"> с октября 2012 года</w:t>
      </w:r>
      <w:r>
        <w:rPr>
          <w:rStyle w:val="FontStyle53"/>
        </w:rPr>
        <w:t xml:space="preserve"> на 38,4%, эффективного распределения стимулирующего фонда заработной платы педагогическим работникам общеобразовательных учреждений </w:t>
      </w:r>
      <w:r w:rsidR="006C1DAE">
        <w:rPr>
          <w:rStyle w:val="FontStyle53"/>
        </w:rPr>
        <w:t>района</w:t>
      </w:r>
      <w:r>
        <w:rPr>
          <w:rStyle w:val="FontStyle53"/>
        </w:rPr>
        <w:t>.</w:t>
      </w:r>
      <w:proofErr w:type="gramEnd"/>
    </w:p>
    <w:p w:rsidR="0009666D" w:rsidRDefault="006C1DAE" w:rsidP="006C1DAE">
      <w:pPr>
        <w:pStyle w:val="Style3"/>
        <w:widowControl/>
        <w:spacing w:line="322" w:lineRule="exact"/>
        <w:rPr>
          <w:rStyle w:val="FontStyle53"/>
        </w:rPr>
      </w:pPr>
      <w:r>
        <w:rPr>
          <w:rStyle w:val="FontStyle53"/>
        </w:rPr>
        <w:t xml:space="preserve">В </w:t>
      </w:r>
      <w:r w:rsidR="00F54064">
        <w:rPr>
          <w:rStyle w:val="FontStyle53"/>
        </w:rPr>
        <w:t>201</w:t>
      </w:r>
      <w:r w:rsidR="0009666D">
        <w:rPr>
          <w:rStyle w:val="FontStyle53"/>
        </w:rPr>
        <w:t>3</w:t>
      </w:r>
      <w:r w:rsidR="00F54064">
        <w:rPr>
          <w:rStyle w:val="FontStyle53"/>
        </w:rPr>
        <w:t xml:space="preserve"> году </w:t>
      </w:r>
      <w:r w:rsidR="0009666D">
        <w:rPr>
          <w:rStyle w:val="FontStyle53"/>
        </w:rPr>
        <w:t>до всех образовательных учреждений</w:t>
      </w:r>
      <w:r w:rsidR="00F54064">
        <w:rPr>
          <w:rStyle w:val="FontStyle53"/>
        </w:rPr>
        <w:t xml:space="preserve"> доведен</w:t>
      </w:r>
      <w:r w:rsidR="0009666D">
        <w:rPr>
          <w:rStyle w:val="FontStyle53"/>
        </w:rPr>
        <w:t>ы</w:t>
      </w:r>
      <w:r w:rsidR="00F54064">
        <w:rPr>
          <w:rStyle w:val="FontStyle53"/>
        </w:rPr>
        <w:t xml:space="preserve"> норматив</w:t>
      </w:r>
      <w:r w:rsidR="0009666D">
        <w:rPr>
          <w:rStyle w:val="FontStyle53"/>
        </w:rPr>
        <w:t>ы</w:t>
      </w:r>
      <w:r w:rsidR="00F54064">
        <w:rPr>
          <w:rStyle w:val="FontStyle53"/>
        </w:rPr>
        <w:t xml:space="preserve"> финансирования</w:t>
      </w:r>
      <w:r w:rsidR="0009666D">
        <w:rPr>
          <w:rStyle w:val="FontStyle53"/>
        </w:rPr>
        <w:t xml:space="preserve">, </w:t>
      </w:r>
    </w:p>
    <w:p w:rsidR="00F54064" w:rsidRDefault="0009666D" w:rsidP="0036701F">
      <w:pPr>
        <w:pStyle w:val="Style3"/>
        <w:widowControl/>
        <w:spacing w:line="322" w:lineRule="exact"/>
        <w:rPr>
          <w:sz w:val="20"/>
          <w:szCs w:val="20"/>
        </w:rPr>
      </w:pPr>
      <w:r>
        <w:rPr>
          <w:rStyle w:val="FontStyle53"/>
        </w:rPr>
        <w:t xml:space="preserve">По </w:t>
      </w:r>
      <w:r w:rsidR="00F54064">
        <w:rPr>
          <w:rStyle w:val="FontStyle53"/>
        </w:rPr>
        <w:t>новы</w:t>
      </w:r>
      <w:r>
        <w:rPr>
          <w:rStyle w:val="FontStyle53"/>
        </w:rPr>
        <w:t>м</w:t>
      </w:r>
      <w:r w:rsidR="00F54064">
        <w:rPr>
          <w:rStyle w:val="FontStyle53"/>
        </w:rPr>
        <w:t xml:space="preserve"> организационно-правовы</w:t>
      </w:r>
      <w:r>
        <w:rPr>
          <w:rStyle w:val="FontStyle53"/>
        </w:rPr>
        <w:t>м</w:t>
      </w:r>
      <w:r w:rsidR="00F54064">
        <w:rPr>
          <w:rStyle w:val="FontStyle53"/>
        </w:rPr>
        <w:t xml:space="preserve"> форм</w:t>
      </w:r>
      <w:r>
        <w:rPr>
          <w:rStyle w:val="FontStyle53"/>
        </w:rPr>
        <w:t>ам работало два образовательных учреждения  дополнительного обра</w:t>
      </w:r>
      <w:r w:rsidR="0036701F">
        <w:rPr>
          <w:rStyle w:val="FontStyle53"/>
        </w:rPr>
        <w:t>зования детей</w:t>
      </w:r>
      <w:r w:rsidR="00E94A01">
        <w:rPr>
          <w:rStyle w:val="FontStyle53"/>
        </w:rPr>
        <w:t xml:space="preserve"> (20% от общего количества учреждений)</w:t>
      </w:r>
      <w:r w:rsidR="0036701F">
        <w:rPr>
          <w:rStyle w:val="FontStyle53"/>
        </w:rPr>
        <w:t>. Данные учреждения являются бюджетными</w:t>
      </w:r>
    </w:p>
    <w:p w:rsidR="0036701F" w:rsidRPr="0036701F" w:rsidRDefault="0036701F" w:rsidP="00BE223C">
      <w:pPr>
        <w:pStyle w:val="Style3"/>
        <w:widowControl/>
        <w:spacing w:before="62" w:line="322" w:lineRule="exact"/>
        <w:ind w:right="29" w:firstLine="686"/>
        <w:rPr>
          <w:rStyle w:val="FontStyle52"/>
          <w:b w:val="0"/>
          <w:spacing w:val="0"/>
        </w:rPr>
      </w:pPr>
      <w:r w:rsidRPr="0036701F">
        <w:rPr>
          <w:rStyle w:val="FontStyle52"/>
          <w:b w:val="0"/>
          <w:spacing w:val="0"/>
        </w:rPr>
        <w:t xml:space="preserve">В ходе реализации проекта по модернизации </w:t>
      </w:r>
      <w:r>
        <w:rPr>
          <w:rStyle w:val="FontStyle52"/>
          <w:b w:val="0"/>
          <w:spacing w:val="0"/>
        </w:rPr>
        <w:t xml:space="preserve">муниципальной </w:t>
      </w:r>
      <w:r w:rsidRPr="0036701F">
        <w:rPr>
          <w:rStyle w:val="FontStyle52"/>
          <w:b w:val="0"/>
          <w:spacing w:val="0"/>
        </w:rPr>
        <w:t>систем</w:t>
      </w:r>
      <w:r>
        <w:rPr>
          <w:rStyle w:val="FontStyle52"/>
          <w:b w:val="0"/>
          <w:spacing w:val="0"/>
        </w:rPr>
        <w:t>ы</w:t>
      </w:r>
      <w:r w:rsidRPr="0036701F">
        <w:rPr>
          <w:rStyle w:val="FontStyle52"/>
          <w:b w:val="0"/>
          <w:spacing w:val="0"/>
        </w:rPr>
        <w:t xml:space="preserve"> общего образования приняты меры, направленные на привлечение молодых специалистов на работу в школы </w:t>
      </w:r>
      <w:r w:rsidR="002A38CE">
        <w:rPr>
          <w:rStyle w:val="FontStyle52"/>
          <w:b w:val="0"/>
          <w:spacing w:val="0"/>
        </w:rPr>
        <w:t>района</w:t>
      </w:r>
      <w:r w:rsidRPr="0036701F">
        <w:rPr>
          <w:rStyle w:val="FontStyle52"/>
          <w:b w:val="0"/>
          <w:spacing w:val="0"/>
        </w:rPr>
        <w:t xml:space="preserve">. </w:t>
      </w:r>
      <w:r w:rsidR="00BE223C">
        <w:rPr>
          <w:rStyle w:val="FontStyle52"/>
          <w:b w:val="0"/>
          <w:spacing w:val="0"/>
        </w:rPr>
        <w:t>В</w:t>
      </w:r>
      <w:r w:rsidR="002A38CE">
        <w:rPr>
          <w:rStyle w:val="FontStyle52"/>
          <w:b w:val="0"/>
          <w:spacing w:val="0"/>
        </w:rPr>
        <w:t xml:space="preserve"> 2013 году</w:t>
      </w:r>
      <w:r w:rsidRPr="0036701F">
        <w:rPr>
          <w:rStyle w:val="FontStyle52"/>
          <w:b w:val="0"/>
          <w:spacing w:val="0"/>
        </w:rPr>
        <w:t xml:space="preserve"> выплач</w:t>
      </w:r>
      <w:r w:rsidR="00BE223C">
        <w:rPr>
          <w:rStyle w:val="FontStyle52"/>
          <w:b w:val="0"/>
          <w:spacing w:val="0"/>
        </w:rPr>
        <w:t>ено</w:t>
      </w:r>
      <w:r w:rsidRPr="0036701F">
        <w:rPr>
          <w:rStyle w:val="FontStyle52"/>
          <w:b w:val="0"/>
          <w:spacing w:val="0"/>
        </w:rPr>
        <w:t xml:space="preserve"> единовременное пособие </w:t>
      </w:r>
      <w:r w:rsidR="00BE223C">
        <w:rPr>
          <w:rStyle w:val="FontStyle52"/>
          <w:b w:val="0"/>
          <w:spacing w:val="0"/>
        </w:rPr>
        <w:t>8 молодым специалистам на сумму 950,6 тыс. рублей. Пре</w:t>
      </w:r>
      <w:r w:rsidRPr="0036701F">
        <w:rPr>
          <w:rStyle w:val="FontStyle52"/>
          <w:b w:val="0"/>
          <w:spacing w:val="0"/>
        </w:rPr>
        <w:t xml:space="preserve">дусмотрен повышающий коэффициент за статус молодого специалиста: в течение первых </w:t>
      </w:r>
      <w:proofErr w:type="spellStart"/>
      <w:r w:rsidRPr="0036701F">
        <w:rPr>
          <w:rStyle w:val="FontStyle52"/>
          <w:b w:val="0"/>
          <w:spacing w:val="0"/>
        </w:rPr>
        <w:t>трех</w:t>
      </w:r>
      <w:proofErr w:type="spellEnd"/>
      <w:r w:rsidRPr="0036701F">
        <w:rPr>
          <w:rStyle w:val="FontStyle52"/>
          <w:b w:val="0"/>
          <w:spacing w:val="0"/>
        </w:rPr>
        <w:t xml:space="preserve"> лет работы выплачивается ежемесячная надбавка. </w:t>
      </w:r>
      <w:r w:rsidR="00BE223C">
        <w:rPr>
          <w:rStyle w:val="FontStyle52"/>
          <w:b w:val="0"/>
          <w:spacing w:val="0"/>
        </w:rPr>
        <w:t>Данную надбавку  2013 году получало 9 молодых специалистов.</w:t>
      </w:r>
    </w:p>
    <w:p w:rsidR="00033690" w:rsidRDefault="00033690" w:rsidP="0036701F">
      <w:pPr>
        <w:pStyle w:val="Style3"/>
        <w:widowControl/>
        <w:spacing w:line="322" w:lineRule="exact"/>
        <w:ind w:firstLine="696"/>
      </w:pPr>
      <w:r>
        <w:lastRenderedPageBreak/>
        <w:t xml:space="preserve">Педагог МОШИ </w:t>
      </w:r>
      <w:proofErr w:type="spellStart"/>
      <w:r>
        <w:t>Толькинская</w:t>
      </w:r>
      <w:proofErr w:type="spellEnd"/>
      <w:r>
        <w:t xml:space="preserve"> общеобразовательная школа-интернат среднего (полного) образования, </w:t>
      </w:r>
      <w:proofErr w:type="spellStart"/>
      <w:r>
        <w:t>Саруханян</w:t>
      </w:r>
      <w:proofErr w:type="spellEnd"/>
      <w:r>
        <w:t xml:space="preserve"> Марина Борисовна, обучается в Российской академии народного хозяйства и государственной службы. </w:t>
      </w:r>
    </w:p>
    <w:p w:rsidR="007D3DD4" w:rsidRPr="007D3DD4" w:rsidRDefault="0036701F" w:rsidP="007D3DD4">
      <w:pPr>
        <w:pStyle w:val="Style3"/>
        <w:widowControl/>
        <w:spacing w:line="240" w:lineRule="auto"/>
        <w:ind w:firstLine="706"/>
        <w:rPr>
          <w:rStyle w:val="FontStyle45"/>
          <w:sz w:val="24"/>
          <w:szCs w:val="24"/>
        </w:rPr>
      </w:pPr>
      <w:proofErr w:type="gramStart"/>
      <w:r w:rsidRPr="0036701F">
        <w:rPr>
          <w:rStyle w:val="FontStyle52"/>
          <w:b w:val="0"/>
          <w:spacing w:val="0"/>
        </w:rPr>
        <w:t xml:space="preserve">В ходе реализации мероприятий по модернизации региональной системы общего образования </w:t>
      </w:r>
      <w:r w:rsidR="007D3DD4">
        <w:rPr>
          <w:rStyle w:val="FontStyle52"/>
          <w:b w:val="0"/>
          <w:spacing w:val="0"/>
        </w:rPr>
        <w:t>с</w:t>
      </w:r>
      <w:r w:rsidR="007D3DD4" w:rsidRPr="009F5E00">
        <w:rPr>
          <w:rStyle w:val="FontStyle45"/>
        </w:rPr>
        <w:t xml:space="preserve"> </w:t>
      </w:r>
      <w:r w:rsidR="007D3DD4" w:rsidRPr="007D3DD4">
        <w:rPr>
          <w:rStyle w:val="FontStyle45"/>
          <w:sz w:val="24"/>
          <w:szCs w:val="24"/>
        </w:rPr>
        <w:t>1 сентября 2013 года введён федеральный государственный образовательный стандарт начального общего образования (далее - ФГОС НОО) в  шести первых классах (108 чел., или 100 % первоклассников), в шести вторых классах (94 чел., или 100 % второклассников), в шести третьих классах (97 чел. или 100% третьеклассников).</w:t>
      </w:r>
      <w:proofErr w:type="gramEnd"/>
      <w:r w:rsidR="007D3DD4" w:rsidRPr="007D3DD4">
        <w:rPr>
          <w:rStyle w:val="FontStyle45"/>
          <w:sz w:val="24"/>
          <w:szCs w:val="24"/>
        </w:rPr>
        <w:t xml:space="preserve"> Всего по ФГОС НОО, по состоянию на 10 декабря 2013 года, обучается 76,5 % школьников от общей численности обучающихся начального уровня образования.</w:t>
      </w:r>
    </w:p>
    <w:p w:rsidR="007D3DD4" w:rsidRPr="007D3DD4" w:rsidRDefault="007D3DD4" w:rsidP="007D3DD4">
      <w:pPr>
        <w:pStyle w:val="Style3"/>
        <w:widowControl/>
        <w:spacing w:line="240" w:lineRule="auto"/>
        <w:ind w:firstLine="696"/>
        <w:rPr>
          <w:rStyle w:val="FontStyle45"/>
          <w:sz w:val="24"/>
          <w:szCs w:val="24"/>
        </w:rPr>
      </w:pPr>
      <w:r w:rsidRPr="007D3DD4">
        <w:rPr>
          <w:rStyle w:val="FontStyle45"/>
          <w:sz w:val="24"/>
          <w:szCs w:val="24"/>
        </w:rPr>
        <w:t xml:space="preserve">В </w:t>
      </w:r>
      <w:proofErr w:type="spellStart"/>
      <w:r w:rsidRPr="007D3DD4">
        <w:rPr>
          <w:rStyle w:val="FontStyle45"/>
          <w:sz w:val="24"/>
          <w:szCs w:val="24"/>
        </w:rPr>
        <w:t>апробационном</w:t>
      </w:r>
      <w:proofErr w:type="spellEnd"/>
      <w:r w:rsidRPr="007D3DD4">
        <w:rPr>
          <w:rStyle w:val="FontStyle45"/>
          <w:sz w:val="24"/>
          <w:szCs w:val="24"/>
        </w:rPr>
        <w:t xml:space="preserve"> режиме введён федеральный государственный образовательный стандарт основного общего образования в шести пятых классах (87 чел. - 100 % пятиклассников). Всего на основном уровне образования обучается 20,9% школьников от общего количество обучающихся 5-9 классов. </w:t>
      </w:r>
    </w:p>
    <w:p w:rsidR="007D3DD4" w:rsidRPr="007D3DD4" w:rsidRDefault="007D3DD4" w:rsidP="007D3DD4">
      <w:pPr>
        <w:pStyle w:val="Style3"/>
        <w:widowControl/>
        <w:spacing w:line="240" w:lineRule="auto"/>
        <w:ind w:firstLine="696"/>
        <w:rPr>
          <w:rStyle w:val="FontStyle45"/>
          <w:sz w:val="24"/>
          <w:szCs w:val="24"/>
        </w:rPr>
      </w:pPr>
      <w:r w:rsidRPr="007D3DD4">
        <w:rPr>
          <w:rStyle w:val="FontStyle45"/>
          <w:sz w:val="24"/>
          <w:szCs w:val="24"/>
        </w:rPr>
        <w:t>По федеральным государственным образовательным стандартам обучается 42,1% школьников района.</w:t>
      </w:r>
    </w:p>
    <w:p w:rsidR="0036701F" w:rsidRPr="0036701F" w:rsidRDefault="0036701F" w:rsidP="0036701F">
      <w:pPr>
        <w:pStyle w:val="Style3"/>
        <w:widowControl/>
        <w:spacing w:line="322" w:lineRule="exact"/>
        <w:ind w:firstLine="696"/>
        <w:rPr>
          <w:rStyle w:val="FontStyle52"/>
          <w:b w:val="0"/>
          <w:spacing w:val="0"/>
        </w:rPr>
      </w:pPr>
      <w:r w:rsidRPr="0036701F">
        <w:rPr>
          <w:rStyle w:val="FontStyle52"/>
          <w:b w:val="0"/>
          <w:spacing w:val="0"/>
        </w:rPr>
        <w:t xml:space="preserve">В целях модернизации общеобразовательных учреждений </w:t>
      </w:r>
      <w:r w:rsidR="007D3DD4">
        <w:rPr>
          <w:rStyle w:val="FontStyle52"/>
          <w:b w:val="0"/>
          <w:spacing w:val="0"/>
        </w:rPr>
        <w:t>района</w:t>
      </w:r>
      <w:r w:rsidRPr="0036701F">
        <w:rPr>
          <w:rStyle w:val="FontStyle52"/>
          <w:b w:val="0"/>
          <w:spacing w:val="0"/>
        </w:rPr>
        <w:t xml:space="preserve"> приняты меры по развитию информационной образовательной среды в каждой школе, реализующей программу начального общего образования в соответствии с новыми образовательными стандартами: все начальные </w:t>
      </w:r>
      <w:r w:rsidR="00B10244">
        <w:rPr>
          <w:rStyle w:val="FontStyle52"/>
          <w:b w:val="0"/>
          <w:spacing w:val="0"/>
        </w:rPr>
        <w:t>классы</w:t>
      </w:r>
      <w:r w:rsidRPr="0036701F">
        <w:rPr>
          <w:rStyle w:val="FontStyle52"/>
          <w:b w:val="0"/>
          <w:spacing w:val="0"/>
        </w:rPr>
        <w:t xml:space="preserve"> </w:t>
      </w:r>
      <w:r w:rsidR="007D3DD4">
        <w:rPr>
          <w:rStyle w:val="FontStyle52"/>
          <w:b w:val="0"/>
          <w:spacing w:val="0"/>
        </w:rPr>
        <w:t>у</w:t>
      </w:r>
      <w:r w:rsidRPr="0036701F">
        <w:rPr>
          <w:rStyle w:val="FontStyle52"/>
          <w:b w:val="0"/>
          <w:spacing w:val="0"/>
        </w:rPr>
        <w:t xml:space="preserve">комплектованы мобильными компьютерами для организации проектной деятельности, моделирования и технического творчества обучающихся, </w:t>
      </w:r>
      <w:r w:rsidRPr="0036701F">
        <w:rPr>
          <w:rStyle w:val="FontStyle55"/>
          <w:spacing w:val="0"/>
          <w:sz w:val="24"/>
          <w:szCs w:val="24"/>
        </w:rPr>
        <w:t xml:space="preserve"> </w:t>
      </w:r>
      <w:r w:rsidR="007D3DD4">
        <w:rPr>
          <w:rStyle w:val="FontStyle55"/>
          <w:spacing w:val="0"/>
          <w:sz w:val="24"/>
          <w:szCs w:val="24"/>
        </w:rPr>
        <w:t xml:space="preserve">100% </w:t>
      </w:r>
      <w:r w:rsidRPr="0036701F">
        <w:rPr>
          <w:rStyle w:val="FontStyle52"/>
          <w:b w:val="0"/>
          <w:spacing w:val="0"/>
        </w:rPr>
        <w:t xml:space="preserve">школьников </w:t>
      </w:r>
      <w:r w:rsidR="007D3DD4">
        <w:rPr>
          <w:rStyle w:val="FontStyle52"/>
          <w:b w:val="0"/>
          <w:spacing w:val="0"/>
        </w:rPr>
        <w:t>района,</w:t>
      </w:r>
      <w:r w:rsidRPr="0036701F">
        <w:rPr>
          <w:rStyle w:val="FontStyle55"/>
          <w:spacing w:val="0"/>
          <w:sz w:val="24"/>
          <w:szCs w:val="24"/>
        </w:rPr>
        <w:t xml:space="preserve"> </w:t>
      </w:r>
      <w:r w:rsidRPr="0036701F">
        <w:rPr>
          <w:rStyle w:val="FontStyle52"/>
          <w:b w:val="0"/>
          <w:spacing w:val="0"/>
        </w:rPr>
        <w:t xml:space="preserve">обучающихся по новым образовательным стандартам, обеспечены </w:t>
      </w:r>
      <w:proofErr w:type="gramStart"/>
      <w:r w:rsidRPr="0036701F">
        <w:rPr>
          <w:rStyle w:val="FontStyle52"/>
          <w:b w:val="0"/>
          <w:spacing w:val="0"/>
        </w:rPr>
        <w:t>персональными мобильными</w:t>
      </w:r>
      <w:proofErr w:type="gramEnd"/>
      <w:r w:rsidRPr="0036701F">
        <w:rPr>
          <w:rStyle w:val="FontStyle52"/>
          <w:b w:val="0"/>
          <w:spacing w:val="0"/>
        </w:rPr>
        <w:t xml:space="preserve"> компьютерами с доступом к беспроводной сети (</w:t>
      </w:r>
      <w:r w:rsidRPr="0036701F">
        <w:rPr>
          <w:rStyle w:val="FontStyle52"/>
          <w:b w:val="0"/>
          <w:spacing w:val="0"/>
          <w:lang w:val="en-US"/>
        </w:rPr>
        <w:t>Wi</w:t>
      </w:r>
      <w:r w:rsidRPr="0036701F">
        <w:rPr>
          <w:rStyle w:val="FontStyle52"/>
          <w:b w:val="0"/>
          <w:spacing w:val="0"/>
        </w:rPr>
        <w:t>-</w:t>
      </w:r>
      <w:r w:rsidRPr="0036701F">
        <w:rPr>
          <w:rStyle w:val="FontStyle52"/>
          <w:b w:val="0"/>
          <w:spacing w:val="0"/>
          <w:lang w:val="en-US"/>
        </w:rPr>
        <w:t>Fi</w:t>
      </w:r>
      <w:r w:rsidRPr="0036701F">
        <w:rPr>
          <w:rStyle w:val="FontStyle52"/>
          <w:b w:val="0"/>
          <w:spacing w:val="0"/>
        </w:rPr>
        <w:t xml:space="preserve">). Каждый учитель, работающий в этих классах, обеспечен автоматизированным рабочим местом, позволяющим осуществлять управление мобильным классом. </w:t>
      </w:r>
    </w:p>
    <w:p w:rsidR="0036701F" w:rsidRDefault="0036701F" w:rsidP="0036701F">
      <w:pPr>
        <w:pStyle w:val="Style3"/>
        <w:widowControl/>
        <w:spacing w:line="322" w:lineRule="exact"/>
        <w:ind w:firstLine="696"/>
        <w:rPr>
          <w:rStyle w:val="FontStyle52"/>
          <w:b w:val="0"/>
          <w:spacing w:val="0"/>
        </w:rPr>
      </w:pPr>
      <w:r w:rsidRPr="0036701F">
        <w:rPr>
          <w:rStyle w:val="FontStyle52"/>
          <w:b w:val="0"/>
          <w:spacing w:val="0"/>
        </w:rPr>
        <w:t xml:space="preserve">Таким образом, достигнуто соотношение: </w:t>
      </w:r>
      <w:r w:rsidR="007D3DD4">
        <w:rPr>
          <w:rStyle w:val="FontStyle52"/>
          <w:b w:val="0"/>
          <w:spacing w:val="0"/>
        </w:rPr>
        <w:t>3</w:t>
      </w:r>
      <w:r w:rsidRPr="0036701F">
        <w:rPr>
          <w:rStyle w:val="FontStyle55"/>
          <w:spacing w:val="0"/>
          <w:sz w:val="24"/>
          <w:szCs w:val="24"/>
        </w:rPr>
        <w:t xml:space="preserve"> </w:t>
      </w:r>
      <w:r w:rsidRPr="0036701F">
        <w:rPr>
          <w:rStyle w:val="FontStyle52"/>
          <w:b w:val="0"/>
          <w:spacing w:val="0"/>
        </w:rPr>
        <w:t xml:space="preserve">ученика на </w:t>
      </w:r>
      <w:r w:rsidRPr="0036701F">
        <w:rPr>
          <w:rStyle w:val="FontStyle55"/>
          <w:spacing w:val="0"/>
          <w:sz w:val="24"/>
          <w:szCs w:val="24"/>
        </w:rPr>
        <w:t xml:space="preserve">1 </w:t>
      </w:r>
      <w:r w:rsidR="007D3DD4">
        <w:rPr>
          <w:rStyle w:val="FontStyle52"/>
          <w:b w:val="0"/>
          <w:spacing w:val="0"/>
        </w:rPr>
        <w:t>компьютер</w:t>
      </w:r>
      <w:r w:rsidRPr="0036701F">
        <w:rPr>
          <w:rStyle w:val="FontStyle52"/>
          <w:b w:val="0"/>
          <w:spacing w:val="0"/>
        </w:rPr>
        <w:t>.</w:t>
      </w:r>
    </w:p>
    <w:p w:rsidR="00402F29" w:rsidRPr="00402F29" w:rsidRDefault="00402F29" w:rsidP="00402F29">
      <w:pPr>
        <w:pStyle w:val="Style3"/>
        <w:widowControl/>
        <w:spacing w:line="240" w:lineRule="auto"/>
        <w:ind w:firstLine="725"/>
        <w:rPr>
          <w:rStyle w:val="FontStyle45"/>
          <w:sz w:val="24"/>
          <w:szCs w:val="24"/>
        </w:rPr>
      </w:pPr>
      <w:r w:rsidRPr="00402F29">
        <w:rPr>
          <w:rStyle w:val="FontStyle45"/>
          <w:sz w:val="24"/>
          <w:szCs w:val="24"/>
        </w:rPr>
        <w:t>Приобретено 99 ноутбуков, 6 тележек для мобильных компьютерных классов на сумму 2884 тыс. рублей</w:t>
      </w:r>
      <w:r w:rsidR="00E94A01">
        <w:rPr>
          <w:rStyle w:val="FontStyle45"/>
          <w:sz w:val="24"/>
          <w:szCs w:val="24"/>
        </w:rPr>
        <w:t>, за счёт средств модернизации общего образования 2392 тыс. рублей</w:t>
      </w:r>
      <w:r w:rsidRPr="00402F29">
        <w:rPr>
          <w:rStyle w:val="FontStyle45"/>
          <w:sz w:val="24"/>
          <w:szCs w:val="24"/>
        </w:rPr>
        <w:t>.</w:t>
      </w:r>
    </w:p>
    <w:p w:rsidR="000C43BB" w:rsidRDefault="00E94A01" w:rsidP="000C43BB">
      <w:pPr>
        <w:pStyle w:val="Style12"/>
        <w:widowControl/>
        <w:tabs>
          <w:tab w:val="left" w:pos="782"/>
        </w:tabs>
        <w:spacing w:line="240" w:lineRule="auto"/>
        <w:ind w:firstLine="851"/>
        <w:rPr>
          <w:rStyle w:val="FontStyle52"/>
          <w:b w:val="0"/>
          <w:spacing w:val="0"/>
        </w:rPr>
      </w:pPr>
      <w:r>
        <w:rPr>
          <w:rStyle w:val="FontStyle52"/>
          <w:b w:val="0"/>
          <w:spacing w:val="0"/>
        </w:rPr>
        <w:t xml:space="preserve">В </w:t>
      </w:r>
      <w:r w:rsidR="000C43BB" w:rsidRPr="000C43BB">
        <w:rPr>
          <w:rStyle w:val="FontStyle52"/>
          <w:b w:val="0"/>
          <w:spacing w:val="0"/>
        </w:rPr>
        <w:t>2013</w:t>
      </w:r>
      <w:r w:rsidR="000C43BB" w:rsidRPr="000C43BB">
        <w:rPr>
          <w:rStyle w:val="FontStyle52"/>
          <w:b w:val="0"/>
          <w:spacing w:val="0"/>
        </w:rPr>
        <w:tab/>
        <w:t>год</w:t>
      </w:r>
      <w:r>
        <w:rPr>
          <w:rStyle w:val="FontStyle52"/>
          <w:b w:val="0"/>
          <w:spacing w:val="0"/>
        </w:rPr>
        <w:t>у</w:t>
      </w:r>
      <w:r w:rsidR="000C43BB" w:rsidRPr="000C43BB">
        <w:rPr>
          <w:rStyle w:val="FontStyle52"/>
          <w:b w:val="0"/>
          <w:spacing w:val="0"/>
        </w:rPr>
        <w:t xml:space="preserve"> </w:t>
      </w:r>
      <w:r w:rsidR="000C43BB">
        <w:rPr>
          <w:rStyle w:val="FontStyle52"/>
          <w:b w:val="0"/>
          <w:spacing w:val="0"/>
        </w:rPr>
        <w:t>продолж</w:t>
      </w:r>
      <w:r>
        <w:rPr>
          <w:rStyle w:val="FontStyle52"/>
          <w:b w:val="0"/>
          <w:spacing w:val="0"/>
        </w:rPr>
        <w:t>ена</w:t>
      </w:r>
      <w:r w:rsidR="000C43BB">
        <w:rPr>
          <w:rStyle w:val="FontStyle52"/>
          <w:b w:val="0"/>
          <w:spacing w:val="0"/>
        </w:rPr>
        <w:t xml:space="preserve"> работ</w:t>
      </w:r>
      <w:r>
        <w:rPr>
          <w:rStyle w:val="FontStyle52"/>
          <w:b w:val="0"/>
          <w:spacing w:val="0"/>
        </w:rPr>
        <w:t>а</w:t>
      </w:r>
      <w:r w:rsidR="000C43BB" w:rsidRPr="000C43BB">
        <w:rPr>
          <w:rStyle w:val="FontStyle52"/>
          <w:b w:val="0"/>
          <w:spacing w:val="0"/>
        </w:rPr>
        <w:t xml:space="preserve"> автоматизированн</w:t>
      </w:r>
      <w:r>
        <w:rPr>
          <w:rStyle w:val="FontStyle52"/>
          <w:b w:val="0"/>
          <w:spacing w:val="0"/>
        </w:rPr>
        <w:t>ой</w:t>
      </w:r>
      <w:r w:rsidR="000C43BB" w:rsidRPr="000C43BB">
        <w:rPr>
          <w:rStyle w:val="FontStyle52"/>
          <w:b w:val="0"/>
          <w:spacing w:val="0"/>
        </w:rPr>
        <w:t xml:space="preserve"> информационн</w:t>
      </w:r>
      <w:r>
        <w:rPr>
          <w:rStyle w:val="FontStyle52"/>
          <w:b w:val="0"/>
          <w:spacing w:val="0"/>
        </w:rPr>
        <w:t xml:space="preserve">ой системы </w:t>
      </w:r>
      <w:r w:rsidR="00B10244">
        <w:rPr>
          <w:rStyle w:val="FontStyle52"/>
          <w:b w:val="0"/>
          <w:spacing w:val="0"/>
        </w:rPr>
        <w:t xml:space="preserve">«Сетевой </w:t>
      </w:r>
      <w:r w:rsidR="000C43BB" w:rsidRPr="000C43BB">
        <w:rPr>
          <w:rStyle w:val="FontStyle52"/>
          <w:b w:val="0"/>
          <w:spacing w:val="0"/>
        </w:rPr>
        <w:t>город. Образование»</w:t>
      </w:r>
      <w:r w:rsidR="000C43BB">
        <w:rPr>
          <w:rStyle w:val="FontStyle52"/>
          <w:b w:val="0"/>
          <w:spacing w:val="0"/>
        </w:rPr>
        <w:t xml:space="preserve">, </w:t>
      </w:r>
      <w:r>
        <w:rPr>
          <w:rStyle w:val="FontStyle52"/>
          <w:b w:val="0"/>
          <w:spacing w:val="0"/>
        </w:rPr>
        <w:t xml:space="preserve">с помощью которого </w:t>
      </w:r>
      <w:r w:rsidR="000C43BB">
        <w:rPr>
          <w:rStyle w:val="FontStyle52"/>
          <w:b w:val="0"/>
          <w:spacing w:val="0"/>
        </w:rPr>
        <w:t>составл</w:t>
      </w:r>
      <w:r>
        <w:rPr>
          <w:rStyle w:val="FontStyle52"/>
          <w:b w:val="0"/>
          <w:spacing w:val="0"/>
        </w:rPr>
        <w:t>ялась</w:t>
      </w:r>
      <w:r w:rsidR="000C43BB">
        <w:rPr>
          <w:rStyle w:val="FontStyle52"/>
          <w:b w:val="0"/>
          <w:spacing w:val="0"/>
        </w:rPr>
        <w:t xml:space="preserve"> отчётности</w:t>
      </w:r>
      <w:r>
        <w:rPr>
          <w:rStyle w:val="FontStyle52"/>
          <w:b w:val="0"/>
          <w:spacing w:val="0"/>
        </w:rPr>
        <w:t xml:space="preserve"> по движению и успеваемости </w:t>
      </w:r>
      <w:proofErr w:type="gramStart"/>
      <w:r>
        <w:rPr>
          <w:rStyle w:val="FontStyle52"/>
          <w:b w:val="0"/>
          <w:spacing w:val="0"/>
        </w:rPr>
        <w:t>обучающихся</w:t>
      </w:r>
      <w:proofErr w:type="gramEnd"/>
      <w:r w:rsidR="000C43BB" w:rsidRPr="000C43BB">
        <w:rPr>
          <w:rStyle w:val="FontStyle52"/>
          <w:b w:val="0"/>
          <w:spacing w:val="0"/>
        </w:rPr>
        <w:t>.</w:t>
      </w:r>
    </w:p>
    <w:p w:rsidR="0036701F" w:rsidRPr="0036701F" w:rsidRDefault="0036701F" w:rsidP="0036701F">
      <w:pPr>
        <w:pStyle w:val="Style3"/>
        <w:widowControl/>
        <w:spacing w:line="322" w:lineRule="exact"/>
        <w:ind w:firstLine="686"/>
        <w:rPr>
          <w:rStyle w:val="FontStyle52"/>
          <w:b w:val="0"/>
          <w:spacing w:val="0"/>
        </w:rPr>
      </w:pPr>
      <w:proofErr w:type="gramStart"/>
      <w:r w:rsidRPr="0036701F">
        <w:rPr>
          <w:rStyle w:val="FontStyle52"/>
          <w:b w:val="0"/>
          <w:spacing w:val="0"/>
        </w:rPr>
        <w:t xml:space="preserve">Для совершенствования условий обучения школьников приняты меры по пополнению фондов библиотек общеобразовательных учреждений: закуплено </w:t>
      </w:r>
      <w:r w:rsidR="00402F29">
        <w:rPr>
          <w:rStyle w:val="FontStyle52"/>
          <w:b w:val="0"/>
          <w:spacing w:val="0"/>
        </w:rPr>
        <w:t>у</w:t>
      </w:r>
      <w:r w:rsidRPr="0036701F">
        <w:rPr>
          <w:rStyle w:val="FontStyle52"/>
          <w:b w:val="0"/>
          <w:spacing w:val="0"/>
        </w:rPr>
        <w:t xml:space="preserve">чебной литературы </w:t>
      </w:r>
      <w:r w:rsidR="00B10244">
        <w:rPr>
          <w:rStyle w:val="FontStyle52"/>
          <w:b w:val="0"/>
          <w:spacing w:val="0"/>
        </w:rPr>
        <w:t xml:space="preserve">418 единиц </w:t>
      </w:r>
      <w:r w:rsidRPr="0036701F">
        <w:rPr>
          <w:rStyle w:val="FontStyle52"/>
          <w:b w:val="0"/>
          <w:spacing w:val="0"/>
        </w:rPr>
        <w:t xml:space="preserve">на общую сумму </w:t>
      </w:r>
      <w:r w:rsidR="00402F29">
        <w:rPr>
          <w:rStyle w:val="FontStyle52"/>
          <w:b w:val="0"/>
          <w:spacing w:val="0"/>
        </w:rPr>
        <w:t>536 тыс</w:t>
      </w:r>
      <w:r w:rsidRPr="0036701F">
        <w:rPr>
          <w:rStyle w:val="FontStyle52"/>
          <w:b w:val="0"/>
          <w:spacing w:val="0"/>
        </w:rPr>
        <w:t>. рублей</w:t>
      </w:r>
      <w:r w:rsidR="00E94A01">
        <w:rPr>
          <w:rStyle w:val="FontStyle52"/>
          <w:b w:val="0"/>
          <w:spacing w:val="0"/>
        </w:rPr>
        <w:t xml:space="preserve"> (из них 100 тыс. рублей) за счёт средств модернизации общего образования)</w:t>
      </w:r>
      <w:r w:rsidRPr="0036701F">
        <w:rPr>
          <w:rStyle w:val="FontStyle52"/>
          <w:b w:val="0"/>
          <w:spacing w:val="0"/>
        </w:rPr>
        <w:t xml:space="preserve">, что позволило обеспечить учебниками фонды школьных библиотек </w:t>
      </w:r>
      <w:r w:rsidR="00E94A01">
        <w:rPr>
          <w:rStyle w:val="FontStyle52"/>
          <w:b w:val="0"/>
          <w:spacing w:val="0"/>
        </w:rPr>
        <w:t>района</w:t>
      </w:r>
      <w:r w:rsidRPr="0036701F">
        <w:rPr>
          <w:rStyle w:val="FontStyle52"/>
          <w:b w:val="0"/>
          <w:spacing w:val="0"/>
        </w:rPr>
        <w:t xml:space="preserve"> на 100%.</w:t>
      </w:r>
      <w:proofErr w:type="gramEnd"/>
    </w:p>
    <w:p w:rsidR="0036701F" w:rsidRPr="0036701F" w:rsidRDefault="0036701F" w:rsidP="0036701F">
      <w:pPr>
        <w:pStyle w:val="Style3"/>
        <w:widowControl/>
        <w:spacing w:line="322" w:lineRule="exact"/>
        <w:ind w:firstLine="701"/>
        <w:rPr>
          <w:rStyle w:val="FontStyle52"/>
          <w:b w:val="0"/>
          <w:spacing w:val="0"/>
        </w:rPr>
      </w:pPr>
      <w:r w:rsidRPr="0036701F">
        <w:rPr>
          <w:rStyle w:val="FontStyle52"/>
          <w:b w:val="0"/>
          <w:spacing w:val="0"/>
        </w:rPr>
        <w:t xml:space="preserve">Реализовано право </w:t>
      </w:r>
      <w:proofErr w:type="gramStart"/>
      <w:r w:rsidRPr="0036701F">
        <w:rPr>
          <w:rStyle w:val="FontStyle52"/>
          <w:b w:val="0"/>
          <w:spacing w:val="0"/>
        </w:rPr>
        <w:t>обучающихся</w:t>
      </w:r>
      <w:proofErr w:type="gramEnd"/>
      <w:r w:rsidRPr="0036701F">
        <w:rPr>
          <w:rStyle w:val="FontStyle52"/>
          <w:b w:val="0"/>
          <w:spacing w:val="0"/>
        </w:rPr>
        <w:t>, осваивающих основные образовательные программы, бесплатно пользоваться при получении образования учебниками и учебными пособиями.</w:t>
      </w:r>
    </w:p>
    <w:p w:rsidR="00402F29" w:rsidRPr="009F5E00" w:rsidRDefault="0036701F" w:rsidP="00402F29">
      <w:pPr>
        <w:ind w:right="75"/>
        <w:jc w:val="both"/>
        <w:rPr>
          <w:rStyle w:val="FontStyle13"/>
        </w:rPr>
      </w:pPr>
      <w:proofErr w:type="gramStart"/>
      <w:r w:rsidRPr="0036701F">
        <w:rPr>
          <w:rStyle w:val="FontStyle52"/>
          <w:b w:val="0"/>
          <w:spacing w:val="0"/>
        </w:rPr>
        <w:t>В 201</w:t>
      </w:r>
      <w:r w:rsidR="00402F29">
        <w:rPr>
          <w:rStyle w:val="FontStyle52"/>
          <w:b w:val="0"/>
          <w:spacing w:val="0"/>
        </w:rPr>
        <w:t>3</w:t>
      </w:r>
      <w:r w:rsidRPr="0036701F">
        <w:rPr>
          <w:rStyle w:val="FontStyle52"/>
          <w:b w:val="0"/>
          <w:spacing w:val="0"/>
        </w:rPr>
        <w:t xml:space="preserve"> году за счёт средств проекта по модернизации региональных систем общего образования и окружной </w:t>
      </w:r>
      <w:r w:rsidR="00402F29">
        <w:rPr>
          <w:rStyle w:val="FontStyle52"/>
          <w:b w:val="0"/>
          <w:spacing w:val="0"/>
        </w:rPr>
        <w:t xml:space="preserve">и муниципальной </w:t>
      </w:r>
      <w:r w:rsidRPr="0036701F">
        <w:rPr>
          <w:rStyle w:val="FontStyle52"/>
          <w:b w:val="0"/>
          <w:spacing w:val="0"/>
        </w:rPr>
        <w:t>целев</w:t>
      </w:r>
      <w:r w:rsidR="00402F29">
        <w:rPr>
          <w:rStyle w:val="FontStyle52"/>
          <w:b w:val="0"/>
          <w:spacing w:val="0"/>
        </w:rPr>
        <w:t>ых программ</w:t>
      </w:r>
      <w:r w:rsidRPr="0036701F">
        <w:rPr>
          <w:rStyle w:val="FontStyle52"/>
          <w:b w:val="0"/>
          <w:spacing w:val="0"/>
        </w:rPr>
        <w:t xml:space="preserve"> «Совершенствование организации питания в общеобразовательных учреждениях на 2012-2014 год</w:t>
      </w:r>
      <w:r w:rsidR="00402F29">
        <w:rPr>
          <w:rStyle w:val="FontStyle52"/>
          <w:b w:val="0"/>
          <w:spacing w:val="0"/>
        </w:rPr>
        <w:t>ы»</w:t>
      </w:r>
      <w:r w:rsidRPr="0036701F">
        <w:rPr>
          <w:rStyle w:val="FontStyle52"/>
          <w:b w:val="0"/>
          <w:spacing w:val="0"/>
        </w:rPr>
        <w:t xml:space="preserve"> приняты меры по обновлению оборудования для школьных столовых и по дополнительному финансированию питания школьников.</w:t>
      </w:r>
      <w:proofErr w:type="gramEnd"/>
      <w:r w:rsidRPr="0036701F">
        <w:rPr>
          <w:rStyle w:val="FontStyle52"/>
          <w:b w:val="0"/>
          <w:spacing w:val="0"/>
        </w:rPr>
        <w:t xml:space="preserve"> Приобретено технологическое оборудование для школьных столовых</w:t>
      </w:r>
      <w:r w:rsidR="00402F29">
        <w:rPr>
          <w:rStyle w:val="FontStyle52"/>
          <w:b w:val="0"/>
          <w:spacing w:val="0"/>
        </w:rPr>
        <w:t xml:space="preserve">: </w:t>
      </w:r>
      <w:r w:rsidR="00402F29" w:rsidRPr="009F5E00">
        <w:t xml:space="preserve">холодильное оборудование, пельменные аппараты, </w:t>
      </w:r>
      <w:proofErr w:type="spellStart"/>
      <w:r w:rsidR="00402F29" w:rsidRPr="009F5E00">
        <w:t>блинницы</w:t>
      </w:r>
      <w:proofErr w:type="spellEnd"/>
      <w:r w:rsidR="00402F29" w:rsidRPr="009F5E00">
        <w:t xml:space="preserve">, конвекционные электрические печи, мясорубки профессиональные, картофелечистка, </w:t>
      </w:r>
      <w:r w:rsidR="00402F29" w:rsidRPr="009F5E00">
        <w:lastRenderedPageBreak/>
        <w:t xml:space="preserve">комплексы водоочистки КВО-0,25 УБА в </w:t>
      </w:r>
      <w:r w:rsidR="00402F29" w:rsidRPr="009F5E00">
        <w:rPr>
          <w:rStyle w:val="FontStyle24"/>
          <w:b w:val="0"/>
          <w:bCs w:val="0"/>
        </w:rPr>
        <w:t>МОУ КСОШ «Радуга» и МОШИ ТОШИ</w:t>
      </w:r>
      <w:proofErr w:type="gramStart"/>
      <w:r w:rsidR="00402F29" w:rsidRPr="009F5E00">
        <w:rPr>
          <w:rStyle w:val="FontStyle24"/>
          <w:b w:val="0"/>
          <w:bCs w:val="0"/>
        </w:rPr>
        <w:t>С(</w:t>
      </w:r>
      <w:proofErr w:type="gramEnd"/>
      <w:r w:rsidR="00402F29" w:rsidRPr="009F5E00">
        <w:rPr>
          <w:rStyle w:val="FontStyle24"/>
          <w:b w:val="0"/>
          <w:bCs w:val="0"/>
        </w:rPr>
        <w:t>п)ОО;</w:t>
      </w:r>
      <w:r w:rsidR="00402F29" w:rsidRPr="009F5E00">
        <w:t xml:space="preserve"> </w:t>
      </w:r>
      <w:proofErr w:type="spellStart"/>
      <w:r w:rsidR="00402F29" w:rsidRPr="009F5E00">
        <w:t>пароконвектомат</w:t>
      </w:r>
      <w:proofErr w:type="spellEnd"/>
      <w:r w:rsidR="00402F29" w:rsidRPr="009F5E00">
        <w:t xml:space="preserve"> в </w:t>
      </w:r>
      <w:r w:rsidR="00402F29" w:rsidRPr="009F5E00">
        <w:rPr>
          <w:rStyle w:val="FontStyle24"/>
          <w:b w:val="0"/>
          <w:bCs w:val="0"/>
        </w:rPr>
        <w:t xml:space="preserve">МОШИ РОШИООО </w:t>
      </w:r>
      <w:r w:rsidR="00402F29" w:rsidRPr="009F5E00">
        <w:rPr>
          <w:rStyle w:val="FontStyle13"/>
        </w:rPr>
        <w:t>имени</w:t>
      </w:r>
      <w:r w:rsidR="00402F29" w:rsidRPr="009F5E00">
        <w:rPr>
          <w:rStyle w:val="FontStyle24"/>
          <w:b w:val="0"/>
          <w:bCs w:val="0"/>
        </w:rPr>
        <w:t xml:space="preserve"> </w:t>
      </w:r>
      <w:r w:rsidR="00402F29" w:rsidRPr="009F5E00">
        <w:t xml:space="preserve">С.И. </w:t>
      </w:r>
      <w:proofErr w:type="spellStart"/>
      <w:r w:rsidR="00402F29" w:rsidRPr="009F5E00">
        <w:t>Ирикова</w:t>
      </w:r>
      <w:proofErr w:type="spellEnd"/>
      <w:r w:rsidR="00402F29" w:rsidRPr="009F5E00">
        <w:t xml:space="preserve"> на сумму 3403, 090 тыс. рублей, больше уровня </w:t>
      </w:r>
      <w:r w:rsidR="00402F29" w:rsidRPr="009F5E00">
        <w:rPr>
          <w:rStyle w:val="FontStyle13"/>
        </w:rPr>
        <w:t xml:space="preserve">2012 года на 995,090 тыс. рублей (2 408 тыс. руб.). </w:t>
      </w:r>
      <w:r w:rsidR="00402F29" w:rsidRPr="009F5E00">
        <w:rPr>
          <w:rStyle w:val="FontStyle24"/>
          <w:b w:val="0"/>
          <w:bCs w:val="0"/>
        </w:rPr>
        <w:t xml:space="preserve"> </w:t>
      </w:r>
      <w:r w:rsidR="00402F29" w:rsidRPr="009F5E00">
        <w:rPr>
          <w:rStyle w:val="FontStyle13"/>
        </w:rPr>
        <w:t xml:space="preserve"> </w:t>
      </w:r>
      <w:r w:rsidR="00402F29" w:rsidRPr="009F5E00">
        <w:rPr>
          <w:rStyle w:val="FontStyle24"/>
          <w:b w:val="0"/>
          <w:bCs w:val="0"/>
        </w:rPr>
        <w:t xml:space="preserve">  </w:t>
      </w:r>
    </w:p>
    <w:p w:rsidR="0036701F" w:rsidRPr="0036701F" w:rsidRDefault="0036701F" w:rsidP="0036701F">
      <w:pPr>
        <w:pStyle w:val="Style3"/>
        <w:widowControl/>
        <w:spacing w:line="322" w:lineRule="exact"/>
        <w:rPr>
          <w:rStyle w:val="FontStyle52"/>
          <w:b w:val="0"/>
          <w:spacing w:val="0"/>
        </w:rPr>
      </w:pPr>
      <w:proofErr w:type="gramStart"/>
      <w:r w:rsidRPr="0036701F">
        <w:rPr>
          <w:rStyle w:val="FontStyle52"/>
          <w:b w:val="0"/>
          <w:spacing w:val="0"/>
        </w:rPr>
        <w:t>Так</w:t>
      </w:r>
      <w:r w:rsidR="00402F29">
        <w:rPr>
          <w:rStyle w:val="FontStyle52"/>
          <w:b w:val="0"/>
          <w:spacing w:val="0"/>
        </w:rPr>
        <w:t>им образом, реализованные в 2013</w:t>
      </w:r>
      <w:r w:rsidRPr="0036701F">
        <w:rPr>
          <w:rStyle w:val="FontStyle52"/>
          <w:b w:val="0"/>
          <w:spacing w:val="0"/>
        </w:rPr>
        <w:t xml:space="preserve"> году мероприятия в рамках проекта модернизации </w:t>
      </w:r>
      <w:r w:rsidR="00402F29">
        <w:rPr>
          <w:rStyle w:val="FontStyle52"/>
          <w:b w:val="0"/>
          <w:spacing w:val="0"/>
        </w:rPr>
        <w:t>муниципальной</w:t>
      </w:r>
      <w:r w:rsidRPr="0036701F">
        <w:rPr>
          <w:rStyle w:val="FontStyle52"/>
          <w:b w:val="0"/>
          <w:spacing w:val="0"/>
        </w:rPr>
        <w:t xml:space="preserve"> системы общего образования по совершенствованию организации питания позволили начать процесс реализации современных моделей организации школьного питания в образовательных учреждениях </w:t>
      </w:r>
      <w:r w:rsidR="00402F29">
        <w:rPr>
          <w:rStyle w:val="FontStyle52"/>
          <w:b w:val="0"/>
          <w:spacing w:val="0"/>
        </w:rPr>
        <w:t>района</w:t>
      </w:r>
      <w:r w:rsidRPr="0036701F">
        <w:rPr>
          <w:rStyle w:val="FontStyle52"/>
          <w:b w:val="0"/>
          <w:spacing w:val="0"/>
        </w:rPr>
        <w:t>, усилить меры по сохранению и укреплению здоровья обучающихся и воспитанников.</w:t>
      </w:r>
      <w:proofErr w:type="gramEnd"/>
    </w:p>
    <w:p w:rsidR="00B00055" w:rsidRPr="001C59D3" w:rsidRDefault="00B00055" w:rsidP="00B00055">
      <w:pPr>
        <w:ind w:firstLine="567"/>
        <w:jc w:val="both"/>
        <w:rPr>
          <w:rStyle w:val="FontStyle24"/>
          <w:b w:val="0"/>
          <w:bCs w:val="0"/>
        </w:rPr>
      </w:pPr>
      <w:r w:rsidRPr="001C59D3">
        <w:t>Охват бесплатным горячим питанием обучающихся  1 - 11 классов на сумму 106 руб. составляет   100%.</w:t>
      </w:r>
      <w:r>
        <w:t xml:space="preserve"> </w:t>
      </w:r>
      <w:r w:rsidRPr="001C59D3">
        <w:rPr>
          <w:rStyle w:val="FontStyle13"/>
        </w:rPr>
        <w:t>В</w:t>
      </w:r>
      <w:r w:rsidRPr="001C59D3">
        <w:rPr>
          <w:rStyle w:val="FontStyle12"/>
        </w:rPr>
        <w:t xml:space="preserve"> двух общеобразовательных учреждениях</w:t>
      </w:r>
      <w:r w:rsidRPr="001C59D3">
        <w:rPr>
          <w:rStyle w:val="FontStyle13"/>
        </w:rPr>
        <w:t xml:space="preserve"> </w:t>
      </w:r>
      <w:r w:rsidRPr="001C59D3">
        <w:rPr>
          <w:rStyle w:val="FontStyle12"/>
        </w:rPr>
        <w:t xml:space="preserve">двухразовое горячее питание </w:t>
      </w:r>
      <w:r w:rsidR="00E94A01">
        <w:rPr>
          <w:rStyle w:val="FontStyle12"/>
        </w:rPr>
        <w:t xml:space="preserve">получает </w:t>
      </w:r>
      <w:r w:rsidRPr="001C59D3">
        <w:rPr>
          <w:rStyle w:val="FontStyle12"/>
        </w:rPr>
        <w:t xml:space="preserve">100% обучающихся  1 - 11 классов. В МОУ </w:t>
      </w:r>
      <w:proofErr w:type="spellStart"/>
      <w:r w:rsidRPr="001C59D3">
        <w:rPr>
          <w:rStyle w:val="FontStyle12"/>
        </w:rPr>
        <w:t>Красноселькупская</w:t>
      </w:r>
      <w:proofErr w:type="spellEnd"/>
      <w:r w:rsidRPr="001C59D3">
        <w:rPr>
          <w:rStyle w:val="FontStyle12"/>
        </w:rPr>
        <w:t xml:space="preserve"> средняя общеобразовательная школа «Радуга»  38% обучающихся  получают горячий завтрак и обед в среднем на сумму 170 руб. (дополнительно привлечено </w:t>
      </w:r>
      <w:proofErr w:type="spellStart"/>
      <w:r w:rsidRPr="001C59D3">
        <w:rPr>
          <w:rStyle w:val="FontStyle12"/>
        </w:rPr>
        <w:t>софинансирование</w:t>
      </w:r>
      <w:proofErr w:type="spellEnd"/>
      <w:r w:rsidRPr="001C59D3">
        <w:rPr>
          <w:rStyle w:val="FontStyle12"/>
        </w:rPr>
        <w:t xml:space="preserve">  родителей  12,9% обучающихся). 62% обучающихся имеют только горячий обед  на сумму 106 рублей (по желанию родителей).</w:t>
      </w:r>
      <w:r w:rsidRPr="001C59D3">
        <w:rPr>
          <w:rStyle w:val="FontStyle24"/>
          <w:b w:val="0"/>
          <w:bCs w:val="0"/>
        </w:rPr>
        <w:t xml:space="preserve"> </w:t>
      </w:r>
    </w:p>
    <w:p w:rsidR="0036701F" w:rsidRDefault="00D0262A" w:rsidP="00B10244">
      <w:pPr>
        <w:ind w:firstLine="567"/>
        <w:jc w:val="both"/>
        <w:rPr>
          <w:rStyle w:val="FontStyle52"/>
          <w:b w:val="0"/>
          <w:spacing w:val="0"/>
        </w:rPr>
      </w:pPr>
      <w:r>
        <w:rPr>
          <w:rStyle w:val="FontStyle52"/>
          <w:b w:val="0"/>
          <w:spacing w:val="0"/>
        </w:rPr>
        <w:t>Пров</w:t>
      </w:r>
      <w:r w:rsidR="00E94A01">
        <w:rPr>
          <w:rStyle w:val="FontStyle52"/>
          <w:b w:val="0"/>
          <w:spacing w:val="0"/>
        </w:rPr>
        <w:t>едё</w:t>
      </w:r>
      <w:r w:rsidR="00B10244">
        <w:rPr>
          <w:rStyle w:val="FontStyle52"/>
          <w:b w:val="0"/>
          <w:spacing w:val="0"/>
        </w:rPr>
        <w:t>н</w:t>
      </w:r>
      <w:r w:rsidRPr="000C43BB">
        <w:rPr>
          <w:rStyle w:val="FontStyle52"/>
          <w:b w:val="0"/>
          <w:spacing w:val="0"/>
        </w:rPr>
        <w:t xml:space="preserve"> комплекс мер, направленный на энергосбережение в системе общего образования</w:t>
      </w:r>
      <w:r w:rsidR="00152282">
        <w:rPr>
          <w:rStyle w:val="FontStyle52"/>
          <w:b w:val="0"/>
          <w:spacing w:val="0"/>
        </w:rPr>
        <w:t>. Во всех образовательных учреждениях</w:t>
      </w:r>
      <w:r w:rsidRPr="000C43BB">
        <w:rPr>
          <w:rStyle w:val="FontStyle52"/>
          <w:b w:val="0"/>
          <w:spacing w:val="0"/>
        </w:rPr>
        <w:t xml:space="preserve"> установ</w:t>
      </w:r>
      <w:r w:rsidR="00152282">
        <w:rPr>
          <w:rStyle w:val="FontStyle52"/>
          <w:b w:val="0"/>
          <w:spacing w:val="0"/>
        </w:rPr>
        <w:t>лены</w:t>
      </w:r>
      <w:r w:rsidRPr="000C43BB">
        <w:rPr>
          <w:rStyle w:val="FontStyle52"/>
          <w:b w:val="0"/>
          <w:spacing w:val="0"/>
        </w:rPr>
        <w:t xml:space="preserve"> прибор</w:t>
      </w:r>
      <w:r w:rsidR="00152282">
        <w:rPr>
          <w:rStyle w:val="FontStyle52"/>
          <w:b w:val="0"/>
          <w:spacing w:val="0"/>
        </w:rPr>
        <w:t>ы</w:t>
      </w:r>
      <w:r w:rsidRPr="000C43BB">
        <w:rPr>
          <w:rStyle w:val="FontStyle52"/>
          <w:b w:val="0"/>
          <w:spacing w:val="0"/>
        </w:rPr>
        <w:t xml:space="preserve"> </w:t>
      </w:r>
      <w:proofErr w:type="spellStart"/>
      <w:r w:rsidRPr="000C43BB">
        <w:rPr>
          <w:rStyle w:val="FontStyle52"/>
          <w:b w:val="0"/>
          <w:spacing w:val="0"/>
        </w:rPr>
        <w:t>учета</w:t>
      </w:r>
      <w:proofErr w:type="spellEnd"/>
      <w:r w:rsidRPr="000C43BB">
        <w:rPr>
          <w:rStyle w:val="FontStyle52"/>
          <w:b w:val="0"/>
          <w:spacing w:val="0"/>
        </w:rPr>
        <w:t xml:space="preserve"> всех видов </w:t>
      </w:r>
      <w:proofErr w:type="spellStart"/>
      <w:r w:rsidRPr="000C43BB">
        <w:rPr>
          <w:rStyle w:val="FontStyle52"/>
          <w:b w:val="0"/>
          <w:spacing w:val="0"/>
        </w:rPr>
        <w:t>потребленных</w:t>
      </w:r>
      <w:proofErr w:type="spellEnd"/>
      <w:r w:rsidRPr="000C43BB">
        <w:rPr>
          <w:rStyle w:val="FontStyle52"/>
          <w:b w:val="0"/>
          <w:spacing w:val="0"/>
        </w:rPr>
        <w:t xml:space="preserve"> энергоресурсов</w:t>
      </w:r>
      <w:r w:rsidR="00115B30">
        <w:rPr>
          <w:rStyle w:val="FontStyle52"/>
          <w:b w:val="0"/>
          <w:spacing w:val="0"/>
        </w:rPr>
        <w:t xml:space="preserve"> (таблица 1, 2).</w:t>
      </w:r>
    </w:p>
    <w:p w:rsidR="00115B30" w:rsidRDefault="00115B30" w:rsidP="00B10244">
      <w:pPr>
        <w:ind w:firstLine="567"/>
        <w:jc w:val="both"/>
        <w:rPr>
          <w:rStyle w:val="FontStyle52"/>
          <w:b w:val="0"/>
          <w:spacing w:val="0"/>
        </w:rPr>
      </w:pPr>
    </w:p>
    <w:p w:rsidR="00115B30" w:rsidRPr="0036701F" w:rsidRDefault="00115B30" w:rsidP="00115B30">
      <w:pPr>
        <w:ind w:firstLine="567"/>
        <w:jc w:val="right"/>
      </w:pPr>
      <w:r>
        <w:rPr>
          <w:rStyle w:val="FontStyle52"/>
          <w:b w:val="0"/>
          <w:spacing w:val="0"/>
        </w:rPr>
        <w:t>Таблица 1</w:t>
      </w:r>
    </w:p>
    <w:p w:rsidR="00F54064" w:rsidRPr="0036701F" w:rsidRDefault="00F54064" w:rsidP="0036701F">
      <w:pPr>
        <w:pStyle w:val="Style13"/>
        <w:widowControl/>
        <w:spacing w:before="110"/>
        <w:ind w:right="-1"/>
        <w:rPr>
          <w:rStyle w:val="FontStyle53"/>
          <w:b/>
        </w:rPr>
      </w:pPr>
      <w:r w:rsidRPr="0036701F">
        <w:rPr>
          <w:rStyle w:val="FontStyle53"/>
          <w:b/>
        </w:rPr>
        <w:t xml:space="preserve">Значения </w:t>
      </w:r>
      <w:proofErr w:type="gramStart"/>
      <w:r w:rsidRPr="0036701F">
        <w:rPr>
          <w:rStyle w:val="FontStyle53"/>
          <w:b/>
        </w:rPr>
        <w:t xml:space="preserve">показателей результативности </w:t>
      </w:r>
      <w:r w:rsidR="0036701F" w:rsidRPr="0036701F">
        <w:rPr>
          <w:rStyle w:val="FontStyle53"/>
          <w:b/>
        </w:rPr>
        <w:t xml:space="preserve"> </w:t>
      </w:r>
      <w:r w:rsidRPr="0036701F">
        <w:rPr>
          <w:rStyle w:val="FontStyle53"/>
          <w:b/>
        </w:rPr>
        <w:t>предоставления субсидии МО</w:t>
      </w:r>
      <w:proofErr w:type="gramEnd"/>
      <w:r w:rsidRPr="0036701F">
        <w:rPr>
          <w:rStyle w:val="FontStyle53"/>
          <w:b/>
        </w:rPr>
        <w:t xml:space="preserve"> </w:t>
      </w:r>
      <w:proofErr w:type="spellStart"/>
      <w:r w:rsidRPr="0036701F">
        <w:rPr>
          <w:rStyle w:val="FontStyle53"/>
          <w:b/>
        </w:rPr>
        <w:t>Красноселькупский</w:t>
      </w:r>
      <w:proofErr w:type="spellEnd"/>
      <w:r w:rsidRPr="0036701F">
        <w:rPr>
          <w:rStyle w:val="FontStyle53"/>
          <w:b/>
        </w:rPr>
        <w:t xml:space="preserve"> </w:t>
      </w:r>
      <w:proofErr w:type="spellStart"/>
      <w:r w:rsidRPr="0036701F">
        <w:rPr>
          <w:rStyle w:val="FontStyle53"/>
          <w:b/>
        </w:rPr>
        <w:t>раойн</w:t>
      </w:r>
      <w:proofErr w:type="spellEnd"/>
      <w:r w:rsidRPr="0036701F">
        <w:rPr>
          <w:rStyle w:val="FontStyle53"/>
          <w:b/>
        </w:rPr>
        <w:t xml:space="preserve"> на конец 2013 года</w:t>
      </w:r>
    </w:p>
    <w:p w:rsidR="00F54064" w:rsidRDefault="00F54064" w:rsidP="00F54064">
      <w:pPr>
        <w:pStyle w:val="Style13"/>
        <w:widowControl/>
        <w:spacing w:before="110"/>
        <w:ind w:left="2266" w:right="2299"/>
        <w:rPr>
          <w:rStyle w:val="FontStyle53"/>
        </w:rPr>
      </w:pPr>
    </w:p>
    <w:tbl>
      <w:tblPr>
        <w:tblpPr w:leftFromText="180" w:rightFromText="180" w:vertAnchor="text" w:horzAnchor="margin" w:tblpXSpec="center" w:tblpY="8"/>
        <w:tblW w:w="10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5141"/>
        <w:gridCol w:w="2146"/>
        <w:gridCol w:w="2122"/>
      </w:tblGrid>
      <w:tr w:rsidR="0036701F" w:rsidTr="0036701F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01F" w:rsidRDefault="0036701F" w:rsidP="0036701F">
            <w:pPr>
              <w:pStyle w:val="Style21"/>
              <w:widowControl/>
              <w:jc w:val="center"/>
              <w:rPr>
                <w:rStyle w:val="FontStyle54"/>
              </w:rPr>
            </w:pPr>
          </w:p>
          <w:p w:rsidR="0036701F" w:rsidRDefault="0036701F" w:rsidP="0036701F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proofErr w:type="gramStart"/>
            <w:r>
              <w:rPr>
                <w:rStyle w:val="FontStyle53"/>
              </w:rPr>
              <w:t>п</w:t>
            </w:r>
            <w:proofErr w:type="gramEnd"/>
            <w:r>
              <w:rPr>
                <w:rStyle w:val="FontStyle53"/>
              </w:rPr>
              <w:t>/п</w:t>
            </w:r>
          </w:p>
        </w:tc>
        <w:tc>
          <w:tcPr>
            <w:tcW w:w="51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01F" w:rsidRDefault="0036701F" w:rsidP="0036701F">
            <w:pPr>
              <w:pStyle w:val="Style23"/>
              <w:widowControl/>
              <w:ind w:left="408"/>
              <w:rPr>
                <w:rStyle w:val="FontStyle53"/>
              </w:rPr>
            </w:pPr>
            <w:r>
              <w:rPr>
                <w:rStyle w:val="FontStyle53"/>
              </w:rPr>
              <w:t xml:space="preserve">Наименование </w:t>
            </w:r>
            <w:proofErr w:type="gramStart"/>
            <w:r>
              <w:rPr>
                <w:rStyle w:val="FontStyle53"/>
              </w:rPr>
              <w:t>показателя результативности предоставления субсидии</w:t>
            </w:r>
            <w:proofErr w:type="gramEnd"/>
          </w:p>
        </w:tc>
        <w:tc>
          <w:tcPr>
            <w:tcW w:w="4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18"/>
              <w:widowControl/>
              <w:spacing w:line="331" w:lineRule="exact"/>
              <w:ind w:left="470"/>
              <w:rPr>
                <w:rStyle w:val="FontStyle53"/>
              </w:rPr>
            </w:pPr>
            <w:r>
              <w:rPr>
                <w:rStyle w:val="FontStyle53"/>
              </w:rPr>
              <w:t xml:space="preserve">Значение </w:t>
            </w:r>
            <w:proofErr w:type="gramStart"/>
            <w:r>
              <w:rPr>
                <w:rStyle w:val="FontStyle53"/>
              </w:rPr>
              <w:t>показателя результативности предоставления субсидии</w:t>
            </w:r>
            <w:proofErr w:type="gramEnd"/>
          </w:p>
        </w:tc>
      </w:tr>
      <w:tr w:rsidR="0036701F" w:rsidTr="0036701F"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22"/>
              <w:widowControl/>
            </w:pPr>
          </w:p>
        </w:tc>
        <w:tc>
          <w:tcPr>
            <w:tcW w:w="51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22"/>
              <w:widowControl/>
            </w:pPr>
          </w:p>
          <w:p w:rsidR="0036701F" w:rsidRDefault="0036701F" w:rsidP="0036701F">
            <w:pPr>
              <w:pStyle w:val="Style22"/>
              <w:widowControl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план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факт</w:t>
            </w:r>
          </w:p>
        </w:tc>
      </w:tr>
      <w:tr w:rsidR="0036701F" w:rsidTr="0036701F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1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23"/>
              <w:widowControl/>
              <w:spacing w:line="240" w:lineRule="auto"/>
              <w:ind w:left="2405" w:firstLine="0"/>
              <w:rPr>
                <w:rStyle w:val="FontStyle53"/>
              </w:rPr>
            </w:pPr>
            <w:r>
              <w:rPr>
                <w:rStyle w:val="FontStyle53"/>
              </w:rPr>
              <w:t>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4</w:t>
            </w:r>
          </w:p>
        </w:tc>
      </w:tr>
      <w:tr w:rsidR="0036701F" w:rsidTr="0036701F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1.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18"/>
              <w:widowControl/>
              <w:spacing w:line="322" w:lineRule="exact"/>
              <w:ind w:firstLine="5"/>
              <w:rPr>
                <w:rStyle w:val="FontStyle53"/>
              </w:rPr>
            </w:pPr>
            <w:r>
              <w:rPr>
                <w:rStyle w:val="FontStyle53"/>
              </w:rPr>
              <w:t>Соотношение среднемесячной заработной платы учителей в субъекте Российской Федерации за IV квартал текущего года и среднемесячной, по данным Федеральной службы государственной статистики, заработной платы работников в целом по экономике субъекта Российской Федерации в прошлом году</w:t>
            </w:r>
            <w:proofErr w:type="gramStart"/>
            <w:r>
              <w:rPr>
                <w:rStyle w:val="FontStyle53"/>
              </w:rPr>
              <w:t xml:space="preserve"> (%)</w:t>
            </w:r>
            <w:proofErr w:type="gramEnd"/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130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130</w:t>
            </w:r>
          </w:p>
        </w:tc>
      </w:tr>
      <w:tr w:rsidR="0036701F" w:rsidTr="0036701F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2.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18"/>
              <w:widowControl/>
              <w:spacing w:line="322" w:lineRule="exact"/>
              <w:ind w:firstLine="10"/>
              <w:rPr>
                <w:rStyle w:val="FontStyle53"/>
              </w:rPr>
            </w:pPr>
            <w:r>
              <w:rPr>
                <w:rStyle w:val="FontStyle53"/>
              </w:rPr>
              <w:t>Доля школьников, обучающихся по федеральным государственным образовательным стандартам, в общей численности школьников</w:t>
            </w:r>
            <w:proofErr w:type="gramStart"/>
            <w:r>
              <w:rPr>
                <w:rStyle w:val="FontStyle53"/>
              </w:rPr>
              <w:t xml:space="preserve"> (%)</w:t>
            </w:r>
            <w:proofErr w:type="gramEnd"/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36,2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42,1</w:t>
            </w:r>
          </w:p>
        </w:tc>
      </w:tr>
      <w:tr w:rsidR="0036701F" w:rsidTr="0036701F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2.1.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2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Начальное общее образование</w:t>
            </w:r>
            <w:proofErr w:type="gramStart"/>
            <w:r>
              <w:rPr>
                <w:rStyle w:val="FontStyle53"/>
              </w:rPr>
              <w:t xml:space="preserve"> (%)</w:t>
            </w:r>
            <w:proofErr w:type="gramEnd"/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76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76,5</w:t>
            </w:r>
          </w:p>
        </w:tc>
      </w:tr>
      <w:tr w:rsidR="0036701F" w:rsidTr="0036701F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2.2.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2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Основное общее образование</w:t>
            </w:r>
            <w:proofErr w:type="gramStart"/>
            <w:r>
              <w:rPr>
                <w:rStyle w:val="FontStyle53"/>
              </w:rPr>
              <w:t xml:space="preserve"> (%)</w:t>
            </w:r>
            <w:proofErr w:type="gramEnd"/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17,7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20,9</w:t>
            </w:r>
          </w:p>
        </w:tc>
      </w:tr>
      <w:tr w:rsidR="0036701F" w:rsidTr="0036701F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2.3.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18"/>
              <w:widowControl/>
              <w:spacing w:line="379" w:lineRule="exact"/>
              <w:ind w:firstLine="10"/>
              <w:rPr>
                <w:rStyle w:val="FontStyle53"/>
              </w:rPr>
            </w:pPr>
            <w:r>
              <w:rPr>
                <w:rStyle w:val="FontStyle53"/>
              </w:rPr>
              <w:t>Среднее (полное) общее образование</w:t>
            </w:r>
            <w:proofErr w:type="gramStart"/>
            <w:r>
              <w:rPr>
                <w:rStyle w:val="FontStyle53"/>
              </w:rPr>
              <w:t xml:space="preserve"> (%)</w:t>
            </w:r>
            <w:proofErr w:type="gramEnd"/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0</w:t>
            </w:r>
          </w:p>
        </w:tc>
      </w:tr>
      <w:tr w:rsidR="0036701F" w:rsidTr="0036701F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22"/>
              <w:widowControl/>
            </w:pP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18"/>
              <w:widowControl/>
              <w:spacing w:line="322" w:lineRule="exact"/>
              <w:ind w:right="139"/>
              <w:rPr>
                <w:rStyle w:val="FontStyle53"/>
              </w:rPr>
            </w:pPr>
            <w:r>
              <w:rPr>
                <w:rStyle w:val="FontStyle53"/>
              </w:rPr>
              <w:t xml:space="preserve">Доля учителей,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</w:t>
            </w:r>
            <w:r>
              <w:rPr>
                <w:rStyle w:val="FontStyle53"/>
              </w:rPr>
              <w:lastRenderedPageBreak/>
              <w:t>учителей</w:t>
            </w:r>
            <w:proofErr w:type="gramStart"/>
            <w:r>
              <w:rPr>
                <w:rStyle w:val="FontStyle53"/>
              </w:rPr>
              <w:t xml:space="preserve"> (%)</w:t>
            </w:r>
            <w:proofErr w:type="gramEnd"/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lastRenderedPageBreak/>
              <w:t>41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41</w:t>
            </w:r>
          </w:p>
        </w:tc>
      </w:tr>
      <w:tr w:rsidR="0036701F" w:rsidTr="0036701F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lastRenderedPageBreak/>
              <w:t>4.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18"/>
              <w:widowControl/>
              <w:spacing w:line="317" w:lineRule="exact"/>
              <w:ind w:left="10" w:hanging="10"/>
              <w:rPr>
                <w:rStyle w:val="FontStyle53"/>
              </w:rPr>
            </w:pPr>
            <w:r>
              <w:rPr>
                <w:rStyle w:val="FontStyle53"/>
              </w:rPr>
              <w:t>Доля руководителей и учителей общеобразовательных учреждений,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стандартами, в общей численности руководителей и учителей общеобразовательных учреждений</w:t>
            </w:r>
            <w:proofErr w:type="gramStart"/>
            <w:r>
              <w:rPr>
                <w:rStyle w:val="FontStyle53"/>
              </w:rPr>
              <w:t xml:space="preserve"> (%)</w:t>
            </w:r>
            <w:proofErr w:type="gramEnd"/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60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83,980,8</w:t>
            </w:r>
          </w:p>
        </w:tc>
      </w:tr>
      <w:tr w:rsidR="0036701F" w:rsidTr="0036701F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18"/>
              <w:widowControl/>
              <w:spacing w:line="240" w:lineRule="auto"/>
              <w:ind w:left="206"/>
              <w:rPr>
                <w:rStyle w:val="FontStyle53"/>
              </w:rPr>
            </w:pPr>
            <w:r>
              <w:rPr>
                <w:rStyle w:val="FontStyle53"/>
              </w:rPr>
              <w:t>5.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18"/>
              <w:widowControl/>
              <w:spacing w:line="322" w:lineRule="exact"/>
              <w:ind w:left="10" w:hanging="10"/>
              <w:rPr>
                <w:rStyle w:val="FontStyle53"/>
              </w:rPr>
            </w:pPr>
            <w:r>
              <w:rPr>
                <w:rStyle w:val="FontStyle53"/>
              </w:rPr>
              <w:t>Доля общеобразовательных учреждений, осуществляющих дистанционное обучение обучающихся, в общей численности общеобразовательных учреждений</w:t>
            </w:r>
            <w:proofErr w:type="gramStart"/>
            <w:r>
              <w:rPr>
                <w:rStyle w:val="FontStyle53"/>
              </w:rPr>
              <w:t xml:space="preserve"> (%)</w:t>
            </w:r>
            <w:proofErr w:type="gramEnd"/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18"/>
              <w:widowControl/>
              <w:spacing w:line="240" w:lineRule="auto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25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18"/>
              <w:widowControl/>
              <w:spacing w:line="240" w:lineRule="auto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33</w:t>
            </w:r>
          </w:p>
        </w:tc>
      </w:tr>
      <w:tr w:rsidR="0036701F" w:rsidTr="0036701F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18"/>
              <w:widowControl/>
              <w:spacing w:line="240" w:lineRule="auto"/>
              <w:ind w:left="206"/>
              <w:rPr>
                <w:rStyle w:val="FontStyle53"/>
              </w:rPr>
            </w:pPr>
            <w:r>
              <w:rPr>
                <w:rStyle w:val="FontStyle53"/>
              </w:rPr>
              <w:t>6.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18"/>
              <w:widowControl/>
              <w:spacing w:line="326" w:lineRule="exact"/>
              <w:rPr>
                <w:rStyle w:val="FontStyle53"/>
              </w:rPr>
            </w:pPr>
            <w:r>
              <w:rPr>
                <w:rStyle w:val="FontStyle53"/>
              </w:rPr>
              <w:t>Динамика снижения потребления по всем видам топливно-энергетических ресурсов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18"/>
              <w:widowControl/>
              <w:spacing w:line="240" w:lineRule="auto"/>
              <w:jc w:val="center"/>
              <w:rPr>
                <w:rStyle w:val="FontStyle53"/>
              </w:rPr>
            </w:pPr>
            <w:proofErr w:type="gramStart"/>
            <w:r>
              <w:rPr>
                <w:rStyle w:val="FontStyle53"/>
              </w:rPr>
              <w:t>положительная</w:t>
            </w:r>
            <w:proofErr w:type="gram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F" w:rsidRDefault="0036701F" w:rsidP="0036701F">
            <w:pPr>
              <w:pStyle w:val="Style18"/>
              <w:widowControl/>
              <w:spacing w:line="240" w:lineRule="auto"/>
              <w:jc w:val="center"/>
              <w:rPr>
                <w:rStyle w:val="FontStyle53"/>
              </w:rPr>
            </w:pPr>
            <w:proofErr w:type="gramStart"/>
            <w:r>
              <w:rPr>
                <w:rStyle w:val="FontStyle53"/>
              </w:rPr>
              <w:t>положительная</w:t>
            </w:r>
            <w:proofErr w:type="gramEnd"/>
          </w:p>
        </w:tc>
      </w:tr>
    </w:tbl>
    <w:p w:rsidR="00B10244" w:rsidRDefault="00B10244" w:rsidP="00B10244">
      <w:pPr>
        <w:pStyle w:val="Style13"/>
        <w:widowControl/>
        <w:spacing w:line="240" w:lineRule="auto"/>
        <w:ind w:right="-1" w:firstLine="567"/>
        <w:jc w:val="both"/>
        <w:rPr>
          <w:rStyle w:val="FontStyle21"/>
          <w:sz w:val="24"/>
          <w:szCs w:val="24"/>
        </w:rPr>
      </w:pPr>
    </w:p>
    <w:p w:rsidR="00B10244" w:rsidRPr="00B10244" w:rsidRDefault="00B10244" w:rsidP="00B10244">
      <w:pPr>
        <w:pStyle w:val="Style13"/>
        <w:widowControl/>
        <w:spacing w:line="240" w:lineRule="auto"/>
        <w:ind w:right="-1" w:firstLine="567"/>
        <w:jc w:val="both"/>
        <w:rPr>
          <w:rStyle w:val="FontStyle53"/>
          <w:b/>
        </w:rPr>
      </w:pPr>
      <w:r w:rsidRPr="00B10244">
        <w:rPr>
          <w:rStyle w:val="FontStyle21"/>
          <w:sz w:val="24"/>
          <w:szCs w:val="24"/>
        </w:rPr>
        <w:t>Управлению образования, на модернизацию региональных систем дошкольного образования, выделено в 2013 году 600 000,00 руб. на приобретение теневого навеса и ограждения для МДОУ детский сад «</w:t>
      </w:r>
      <w:proofErr w:type="spellStart"/>
      <w:r w:rsidRPr="00B10244">
        <w:rPr>
          <w:rStyle w:val="FontStyle21"/>
          <w:sz w:val="24"/>
          <w:szCs w:val="24"/>
        </w:rPr>
        <w:t>Березка</w:t>
      </w:r>
      <w:proofErr w:type="spellEnd"/>
      <w:r w:rsidRPr="00B10244">
        <w:rPr>
          <w:rStyle w:val="FontStyle21"/>
          <w:sz w:val="24"/>
          <w:szCs w:val="24"/>
        </w:rPr>
        <w:t>». Заключены контракты с ООО «</w:t>
      </w:r>
      <w:proofErr w:type="spellStart"/>
      <w:r w:rsidRPr="00B10244">
        <w:rPr>
          <w:rStyle w:val="FontStyle21"/>
          <w:sz w:val="24"/>
          <w:szCs w:val="24"/>
        </w:rPr>
        <w:t>СтройСервис</w:t>
      </w:r>
      <w:proofErr w:type="spellEnd"/>
      <w:r w:rsidRPr="00B10244">
        <w:rPr>
          <w:rStyle w:val="FontStyle21"/>
          <w:sz w:val="24"/>
          <w:szCs w:val="24"/>
        </w:rPr>
        <w:t xml:space="preserve">» №219-ЗК/13 от 22.10.13. на поставку ограждение 200 000,00 руб. и Ж222-ЗК/13 от 25.10.13. на поставку теневого навеса 400 000,00 руб. На сегодняшний день денежные средства освоены в полном </w:t>
      </w:r>
      <w:proofErr w:type="spellStart"/>
      <w:r w:rsidRPr="00B10244">
        <w:rPr>
          <w:rStyle w:val="FontStyle21"/>
          <w:sz w:val="24"/>
          <w:szCs w:val="24"/>
        </w:rPr>
        <w:t>объеме</w:t>
      </w:r>
      <w:proofErr w:type="spellEnd"/>
      <w:r w:rsidRPr="00B10244">
        <w:rPr>
          <w:rStyle w:val="FontStyle21"/>
          <w:sz w:val="24"/>
          <w:szCs w:val="24"/>
        </w:rPr>
        <w:t>.</w:t>
      </w:r>
    </w:p>
    <w:p w:rsidR="00B00055" w:rsidRPr="000C43BB" w:rsidRDefault="00B00055" w:rsidP="00B10244">
      <w:pPr>
        <w:pStyle w:val="Style3"/>
        <w:widowControl/>
        <w:spacing w:line="240" w:lineRule="auto"/>
        <w:ind w:firstLine="686"/>
        <w:rPr>
          <w:rStyle w:val="FontStyle52"/>
          <w:b w:val="0"/>
          <w:spacing w:val="0"/>
        </w:rPr>
      </w:pPr>
      <w:proofErr w:type="gramStart"/>
      <w:r w:rsidRPr="000C43BB">
        <w:rPr>
          <w:rStyle w:val="FontStyle52"/>
          <w:b w:val="0"/>
          <w:spacing w:val="0"/>
        </w:rPr>
        <w:t>В 2014 году выполнение комплекса организационных и финансовых мероприятий, направленных на достижение обязательств, будет осуществляться в рамках предусмотренных средств из федерального, регионального и местных бюджетов, а также реализации мероприятий Программы.</w:t>
      </w:r>
      <w:proofErr w:type="gramEnd"/>
    </w:p>
    <w:p w:rsidR="00B00055" w:rsidRPr="000C43BB" w:rsidRDefault="00B00055" w:rsidP="00B10244">
      <w:pPr>
        <w:pStyle w:val="Style3"/>
        <w:widowControl/>
        <w:spacing w:line="240" w:lineRule="auto"/>
        <w:ind w:firstLine="696"/>
        <w:rPr>
          <w:rStyle w:val="FontStyle52"/>
          <w:b w:val="0"/>
          <w:spacing w:val="0"/>
        </w:rPr>
      </w:pPr>
      <w:r w:rsidRPr="000C43BB">
        <w:rPr>
          <w:rStyle w:val="FontStyle52"/>
          <w:b w:val="0"/>
          <w:spacing w:val="0"/>
        </w:rPr>
        <w:t xml:space="preserve">Основанием </w:t>
      </w:r>
      <w:proofErr w:type="gramStart"/>
      <w:r w:rsidRPr="000C43BB">
        <w:rPr>
          <w:rStyle w:val="FontStyle52"/>
          <w:b w:val="0"/>
          <w:spacing w:val="0"/>
        </w:rPr>
        <w:t xml:space="preserve">выбора приоритетных направлений развития системы образования </w:t>
      </w:r>
      <w:r w:rsidR="00E94A01">
        <w:rPr>
          <w:rStyle w:val="FontStyle52"/>
          <w:b w:val="0"/>
          <w:spacing w:val="0"/>
        </w:rPr>
        <w:t>МО</w:t>
      </w:r>
      <w:proofErr w:type="gramEnd"/>
      <w:r w:rsidR="00E94A01">
        <w:rPr>
          <w:rStyle w:val="FontStyle52"/>
          <w:b w:val="0"/>
          <w:spacing w:val="0"/>
        </w:rPr>
        <w:t xml:space="preserve"> </w:t>
      </w:r>
      <w:proofErr w:type="spellStart"/>
      <w:r w:rsidR="00E94A01">
        <w:rPr>
          <w:rStyle w:val="FontStyle52"/>
          <w:b w:val="0"/>
          <w:spacing w:val="0"/>
        </w:rPr>
        <w:t>Красноселькупский</w:t>
      </w:r>
      <w:proofErr w:type="spellEnd"/>
      <w:r w:rsidR="00E94A01">
        <w:rPr>
          <w:rStyle w:val="FontStyle52"/>
          <w:b w:val="0"/>
          <w:spacing w:val="0"/>
        </w:rPr>
        <w:t xml:space="preserve"> район</w:t>
      </w:r>
      <w:r w:rsidRPr="000C43BB">
        <w:rPr>
          <w:rStyle w:val="FontStyle52"/>
          <w:b w:val="0"/>
          <w:spacing w:val="0"/>
        </w:rPr>
        <w:t xml:space="preserve"> в 2014 году ста</w:t>
      </w:r>
      <w:r w:rsidR="00E94A01">
        <w:rPr>
          <w:rStyle w:val="FontStyle52"/>
          <w:b w:val="0"/>
          <w:spacing w:val="0"/>
        </w:rPr>
        <w:t>нет</w:t>
      </w:r>
      <w:r w:rsidRPr="000C43BB">
        <w:rPr>
          <w:rStyle w:val="FontStyle52"/>
          <w:b w:val="0"/>
          <w:spacing w:val="0"/>
        </w:rPr>
        <w:t xml:space="preserve"> «наращивание» базовых точек развития, сформированных в 2013 году:</w:t>
      </w:r>
    </w:p>
    <w:p w:rsidR="00B00055" w:rsidRPr="000C43BB" w:rsidRDefault="00B00055" w:rsidP="00B10244">
      <w:pPr>
        <w:pStyle w:val="Style3"/>
        <w:widowControl/>
        <w:spacing w:line="240" w:lineRule="auto"/>
        <w:ind w:firstLine="701"/>
        <w:rPr>
          <w:rStyle w:val="FontStyle52"/>
          <w:b w:val="0"/>
          <w:spacing w:val="0"/>
        </w:rPr>
      </w:pPr>
      <w:r w:rsidRPr="000C43BB">
        <w:rPr>
          <w:rStyle w:val="FontStyle52"/>
          <w:b w:val="0"/>
          <w:spacing w:val="0"/>
        </w:rPr>
        <w:t>модернизация общеобразовательных учреждений района, в том числе через формирование информационной образовательной среды в каждой, реализующей программу начального общего образования, в соответствии  с  новыми образовательными стандартами;</w:t>
      </w:r>
    </w:p>
    <w:p w:rsidR="00B00055" w:rsidRPr="000C43BB" w:rsidRDefault="00B00055" w:rsidP="00B10244">
      <w:pPr>
        <w:pStyle w:val="Style3"/>
        <w:widowControl/>
        <w:spacing w:line="240" w:lineRule="auto"/>
        <w:ind w:firstLine="696"/>
        <w:rPr>
          <w:rStyle w:val="FontStyle52"/>
          <w:b w:val="0"/>
          <w:spacing w:val="0"/>
        </w:rPr>
      </w:pPr>
      <w:r w:rsidRPr="000C43BB">
        <w:rPr>
          <w:rStyle w:val="FontStyle52"/>
          <w:b w:val="0"/>
          <w:spacing w:val="0"/>
        </w:rPr>
        <w:t>повышение квалификации, профессиональная переподготовка руководителей общеобразовательных учреждений и учителей по образовательному менеджменту, системе оценки качества образования;</w:t>
      </w:r>
    </w:p>
    <w:p w:rsidR="00B00055" w:rsidRPr="000C43BB" w:rsidRDefault="00B00055" w:rsidP="00B10244">
      <w:pPr>
        <w:pStyle w:val="Style3"/>
        <w:widowControl/>
        <w:spacing w:line="240" w:lineRule="auto"/>
        <w:ind w:firstLine="696"/>
        <w:rPr>
          <w:rStyle w:val="FontStyle52"/>
          <w:b w:val="0"/>
          <w:spacing w:val="0"/>
        </w:rPr>
      </w:pPr>
      <w:r w:rsidRPr="000C43BB">
        <w:rPr>
          <w:rStyle w:val="FontStyle52"/>
          <w:b w:val="0"/>
          <w:spacing w:val="0"/>
        </w:rPr>
        <w:t>пополнение фондов школьных библиотек;</w:t>
      </w:r>
    </w:p>
    <w:p w:rsidR="00B00055" w:rsidRDefault="00B00055" w:rsidP="00B10244">
      <w:pPr>
        <w:pStyle w:val="Style3"/>
        <w:widowControl/>
        <w:spacing w:line="240" w:lineRule="auto"/>
        <w:ind w:firstLine="696"/>
        <w:rPr>
          <w:rStyle w:val="FontStyle52"/>
          <w:b w:val="0"/>
          <w:spacing w:val="0"/>
        </w:rPr>
      </w:pPr>
      <w:r w:rsidRPr="000C43BB">
        <w:rPr>
          <w:rStyle w:val="FontStyle52"/>
          <w:b w:val="0"/>
          <w:spacing w:val="0"/>
        </w:rPr>
        <w:t>приобретение оборудования для школьных столовых.</w:t>
      </w:r>
    </w:p>
    <w:p w:rsidR="00E94A01" w:rsidRDefault="00E94A01">
      <w:bookmarkStart w:id="0" w:name="_GoBack"/>
      <w:bookmarkEnd w:id="0"/>
    </w:p>
    <w:p w:rsidR="00E94A01" w:rsidRDefault="00E94A01"/>
    <w:p w:rsidR="00E94A01" w:rsidRDefault="00E94A01"/>
    <w:p w:rsidR="00B10244" w:rsidRDefault="00B10244">
      <w:pPr>
        <w:sectPr w:rsidR="00B102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5B30" w:rsidRDefault="00115B30" w:rsidP="00115B30">
      <w:pPr>
        <w:pStyle w:val="Style32"/>
        <w:widowControl/>
        <w:spacing w:line="317" w:lineRule="exact"/>
        <w:rPr>
          <w:rStyle w:val="FontStyle56"/>
        </w:rPr>
      </w:pPr>
    </w:p>
    <w:p w:rsidR="00115B30" w:rsidRDefault="00115B30" w:rsidP="00115B30">
      <w:pPr>
        <w:pStyle w:val="Style32"/>
        <w:widowControl/>
        <w:spacing w:line="317" w:lineRule="exact"/>
        <w:jc w:val="right"/>
        <w:rPr>
          <w:rStyle w:val="FontStyle56"/>
        </w:rPr>
      </w:pPr>
      <w:r>
        <w:rPr>
          <w:rStyle w:val="FontStyle56"/>
        </w:rPr>
        <w:t>Таблица 2</w:t>
      </w:r>
    </w:p>
    <w:p w:rsidR="00115B30" w:rsidRDefault="00115B30" w:rsidP="00115B30">
      <w:pPr>
        <w:pStyle w:val="Style32"/>
        <w:widowControl/>
        <w:spacing w:line="317" w:lineRule="exact"/>
        <w:rPr>
          <w:rStyle w:val="FontStyle56"/>
        </w:rPr>
      </w:pPr>
    </w:p>
    <w:p w:rsidR="00E94A01" w:rsidRDefault="00115B30" w:rsidP="00115B30">
      <w:pPr>
        <w:pStyle w:val="Style32"/>
        <w:widowControl/>
        <w:spacing w:line="317" w:lineRule="exact"/>
      </w:pPr>
      <w:r>
        <w:rPr>
          <w:rStyle w:val="FontStyle56"/>
        </w:rPr>
        <w:t xml:space="preserve">Объёмы </w:t>
      </w:r>
      <w:proofErr w:type="gramStart"/>
      <w:r>
        <w:rPr>
          <w:rStyle w:val="FontStyle56"/>
        </w:rPr>
        <w:t>финансирования мероприятий комплекса мер</w:t>
      </w:r>
      <w:proofErr w:type="gramEnd"/>
      <w:r>
        <w:rPr>
          <w:rStyle w:val="FontStyle56"/>
        </w:rPr>
        <w:t xml:space="preserve"> по модернизации в 2013 году общего образования МО </w:t>
      </w:r>
      <w:proofErr w:type="spellStart"/>
      <w:r>
        <w:rPr>
          <w:rStyle w:val="FontStyle56"/>
        </w:rPr>
        <w:t>Красноселькупский</w:t>
      </w:r>
      <w:proofErr w:type="spellEnd"/>
      <w:r>
        <w:rPr>
          <w:rStyle w:val="FontStyle56"/>
        </w:rPr>
        <w:t xml:space="preserve"> </w:t>
      </w:r>
      <w:proofErr w:type="spellStart"/>
      <w:r>
        <w:rPr>
          <w:rStyle w:val="FontStyle56"/>
        </w:rPr>
        <w:t>рацон</w:t>
      </w:r>
      <w:proofErr w:type="spellEnd"/>
      <w:r>
        <w:rPr>
          <w:rStyle w:val="FontStyle56"/>
        </w:rPr>
        <w:t xml:space="preserve"> (тыс. рублей)</w:t>
      </w:r>
    </w:p>
    <w:p w:rsidR="00E94A01" w:rsidRDefault="00E94A01"/>
    <w:tbl>
      <w:tblPr>
        <w:tblW w:w="153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3163"/>
        <w:gridCol w:w="1008"/>
        <w:gridCol w:w="1018"/>
        <w:gridCol w:w="1142"/>
        <w:gridCol w:w="998"/>
        <w:gridCol w:w="845"/>
        <w:gridCol w:w="1003"/>
        <w:gridCol w:w="1008"/>
        <w:gridCol w:w="859"/>
        <w:gridCol w:w="869"/>
        <w:gridCol w:w="850"/>
        <w:gridCol w:w="859"/>
        <w:gridCol w:w="1022"/>
      </w:tblGrid>
      <w:tr w:rsidR="00B10244" w:rsidTr="00115B30"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rPr>
                <w:rStyle w:val="FontStyle56"/>
              </w:rPr>
            </w:pPr>
            <w:r>
              <w:rPr>
                <w:rStyle w:val="FontStyle56"/>
              </w:rPr>
              <w:t xml:space="preserve">№ </w:t>
            </w:r>
            <w:proofErr w:type="gramStart"/>
            <w:r>
              <w:rPr>
                <w:rStyle w:val="FontStyle56"/>
              </w:rPr>
              <w:t>п</w:t>
            </w:r>
            <w:proofErr w:type="gramEnd"/>
            <w:r>
              <w:rPr>
                <w:rStyle w:val="FontStyle56"/>
              </w:rPr>
              <w:t>/п</w:t>
            </w:r>
          </w:p>
        </w:tc>
        <w:tc>
          <w:tcPr>
            <w:tcW w:w="31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ind w:left="773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Мероприятие</w:t>
            </w:r>
          </w:p>
        </w:tc>
        <w:tc>
          <w:tcPr>
            <w:tcW w:w="114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ind w:left="4282"/>
              <w:jc w:val="left"/>
              <w:rPr>
                <w:rStyle w:val="FontStyle56"/>
              </w:rPr>
            </w:pPr>
            <w:proofErr w:type="spellStart"/>
            <w:r>
              <w:rPr>
                <w:rStyle w:val="FontStyle56"/>
              </w:rPr>
              <w:t>Объемы</w:t>
            </w:r>
            <w:proofErr w:type="spellEnd"/>
            <w:r>
              <w:rPr>
                <w:rStyle w:val="FontStyle56"/>
              </w:rPr>
              <w:t xml:space="preserve"> финансирования</w:t>
            </w:r>
          </w:p>
        </w:tc>
      </w:tr>
      <w:tr w:rsidR="00B10244" w:rsidTr="00115B30"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244" w:rsidRDefault="00B10244" w:rsidP="0023690E">
            <w:pPr>
              <w:widowControl/>
              <w:rPr>
                <w:rStyle w:val="FontStyle56"/>
              </w:rPr>
            </w:pPr>
          </w:p>
          <w:p w:rsidR="00B10244" w:rsidRDefault="00B10244" w:rsidP="0023690E">
            <w:pPr>
              <w:widowControl/>
              <w:rPr>
                <w:rStyle w:val="FontStyle56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244" w:rsidRDefault="00B10244" w:rsidP="0023690E">
            <w:pPr>
              <w:widowControl/>
              <w:rPr>
                <w:rStyle w:val="FontStyle56"/>
              </w:rPr>
            </w:pPr>
          </w:p>
          <w:p w:rsidR="00B10244" w:rsidRDefault="00B10244" w:rsidP="0023690E">
            <w:pPr>
              <w:widowControl/>
              <w:rPr>
                <w:rStyle w:val="FontStyle56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ind w:left="629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всего</w:t>
            </w:r>
          </w:p>
        </w:tc>
        <w:tc>
          <w:tcPr>
            <w:tcW w:w="94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ind w:left="3989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в том числе</w:t>
            </w:r>
          </w:p>
        </w:tc>
      </w:tr>
      <w:tr w:rsidR="00B10244" w:rsidTr="00115B30"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244" w:rsidRDefault="00B10244" w:rsidP="0023690E">
            <w:pPr>
              <w:widowControl/>
              <w:rPr>
                <w:rStyle w:val="FontStyle56"/>
              </w:rPr>
            </w:pPr>
          </w:p>
          <w:p w:rsidR="00B10244" w:rsidRDefault="00B10244" w:rsidP="0023690E">
            <w:pPr>
              <w:widowControl/>
              <w:rPr>
                <w:rStyle w:val="FontStyle56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244" w:rsidRDefault="00B10244" w:rsidP="0023690E">
            <w:pPr>
              <w:widowControl/>
              <w:rPr>
                <w:rStyle w:val="FontStyle56"/>
              </w:rPr>
            </w:pPr>
          </w:p>
          <w:p w:rsidR="00B10244" w:rsidRDefault="00B10244" w:rsidP="0023690E">
            <w:pPr>
              <w:widowControl/>
              <w:rPr>
                <w:rStyle w:val="FontStyle56"/>
              </w:rPr>
            </w:pPr>
          </w:p>
        </w:tc>
        <w:tc>
          <w:tcPr>
            <w:tcW w:w="202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244" w:rsidRDefault="00B10244" w:rsidP="0023690E">
            <w:pPr>
              <w:widowControl/>
              <w:rPr>
                <w:rStyle w:val="FontStyle56"/>
              </w:rPr>
            </w:pPr>
          </w:p>
          <w:p w:rsidR="00B10244" w:rsidRDefault="00B10244" w:rsidP="0023690E">
            <w:pPr>
              <w:widowControl/>
              <w:rPr>
                <w:rStyle w:val="FontStyle56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ind w:left="274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федеральный бюджет (субсидия)</w:t>
            </w:r>
          </w:p>
        </w:tc>
        <w:tc>
          <w:tcPr>
            <w:tcW w:w="73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ind w:left="1387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бюджет субъекта Российской Федерации</w:t>
            </w:r>
          </w:p>
        </w:tc>
      </w:tr>
      <w:tr w:rsidR="00B10244" w:rsidTr="00115B30"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244" w:rsidRDefault="00B10244" w:rsidP="0023690E">
            <w:pPr>
              <w:widowControl/>
              <w:rPr>
                <w:rStyle w:val="FontStyle56"/>
              </w:rPr>
            </w:pPr>
          </w:p>
          <w:p w:rsidR="00B10244" w:rsidRDefault="00B10244" w:rsidP="0023690E">
            <w:pPr>
              <w:widowControl/>
              <w:rPr>
                <w:rStyle w:val="FontStyle56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244" w:rsidRDefault="00B10244" w:rsidP="0023690E">
            <w:pPr>
              <w:widowControl/>
              <w:rPr>
                <w:rStyle w:val="FontStyle56"/>
              </w:rPr>
            </w:pPr>
          </w:p>
          <w:p w:rsidR="00B10244" w:rsidRDefault="00B10244" w:rsidP="0023690E">
            <w:pPr>
              <w:widowControl/>
              <w:rPr>
                <w:rStyle w:val="FontStyle56"/>
              </w:rPr>
            </w:pPr>
          </w:p>
        </w:tc>
        <w:tc>
          <w:tcPr>
            <w:tcW w:w="20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widowControl/>
              <w:rPr>
                <w:rStyle w:val="FontStyle56"/>
              </w:rPr>
            </w:pPr>
          </w:p>
          <w:p w:rsidR="00B10244" w:rsidRDefault="00B10244" w:rsidP="0023690E">
            <w:pPr>
              <w:widowControl/>
              <w:rPr>
                <w:rStyle w:val="FontStyle56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widowControl/>
              <w:rPr>
                <w:rStyle w:val="FontStyle56"/>
              </w:rPr>
            </w:pPr>
          </w:p>
          <w:p w:rsidR="00B10244" w:rsidRDefault="00B10244" w:rsidP="0023690E">
            <w:pPr>
              <w:widowControl/>
              <w:rPr>
                <w:rStyle w:val="FontStyle56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ind w:left="538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всего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региональный бюджет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2"/>
              <w:widowControl/>
              <w:ind w:left="250" w:firstLine="43"/>
              <w:rPr>
                <w:rStyle w:val="FontStyle56"/>
              </w:rPr>
            </w:pPr>
            <w:r>
              <w:rPr>
                <w:rStyle w:val="FontStyle56"/>
              </w:rPr>
              <w:t>местные бюджеты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38"/>
              <w:widowControl/>
              <w:ind w:left="230"/>
              <w:rPr>
                <w:rStyle w:val="FontStyle56"/>
              </w:rPr>
            </w:pPr>
            <w:r>
              <w:rPr>
                <w:rStyle w:val="FontStyle56"/>
              </w:rPr>
              <w:t>внебюджетные источники</w:t>
            </w:r>
          </w:p>
        </w:tc>
      </w:tr>
      <w:tr w:rsidR="00B10244" w:rsidTr="00115B30"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widowControl/>
              <w:rPr>
                <w:rStyle w:val="FontStyle56"/>
              </w:rPr>
            </w:pPr>
          </w:p>
          <w:p w:rsidR="00B10244" w:rsidRDefault="00B10244" w:rsidP="0023690E">
            <w:pPr>
              <w:widowControl/>
              <w:rPr>
                <w:rStyle w:val="FontStyle56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widowControl/>
              <w:rPr>
                <w:rStyle w:val="FontStyle56"/>
              </w:rPr>
            </w:pPr>
          </w:p>
          <w:p w:rsidR="00B10244" w:rsidRDefault="00B10244" w:rsidP="0023690E">
            <w:pPr>
              <w:widowControl/>
              <w:rPr>
                <w:rStyle w:val="FontStyle5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план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факт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план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факт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план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факт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план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факт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факт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план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факт</w:t>
            </w:r>
          </w:p>
        </w:tc>
      </w:tr>
      <w:tr w:rsidR="00B10244" w:rsidTr="00115B30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1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ind w:left="1402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Pr="00115B30" w:rsidRDefault="00115B30" w:rsidP="0023690E">
            <w:pPr>
              <w:pStyle w:val="Style41"/>
              <w:widowControl/>
              <w:spacing w:line="240" w:lineRule="auto"/>
              <w:rPr>
                <w:rStyle w:val="FontStyle56"/>
                <w:lang w:eastAsia="en-US"/>
              </w:rPr>
            </w:pPr>
            <w:r>
              <w:rPr>
                <w:rStyle w:val="FontStyle56"/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12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13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14</w:t>
            </w:r>
          </w:p>
        </w:tc>
      </w:tr>
      <w:tr w:rsidR="00B10244" w:rsidTr="00115B30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Pr="00892D81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1.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Pr="00892D81" w:rsidRDefault="00B10244" w:rsidP="0023690E">
            <w:pPr>
              <w:pStyle w:val="Style42"/>
              <w:widowControl/>
              <w:ind w:left="5" w:hanging="5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Приобретение оборудования, в том числе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Pr="00892D81" w:rsidRDefault="00115B30" w:rsidP="0023690E">
            <w:pPr>
              <w:pStyle w:val="Style41"/>
              <w:widowControl/>
              <w:spacing w:line="240" w:lineRule="auto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2104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Pr="00892D81" w:rsidRDefault="00115B30" w:rsidP="0023690E">
            <w:pPr>
              <w:pStyle w:val="Style41"/>
              <w:widowControl/>
              <w:spacing w:line="240" w:lineRule="auto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2654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Pr="00892D81" w:rsidRDefault="00892D81" w:rsidP="0023690E">
            <w:pPr>
              <w:pStyle w:val="Style41"/>
              <w:widowControl/>
              <w:spacing w:line="240" w:lineRule="auto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760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Pr="00892D81" w:rsidRDefault="00892D81" w:rsidP="0023690E">
            <w:pPr>
              <w:pStyle w:val="Style41"/>
              <w:widowControl/>
              <w:spacing w:line="240" w:lineRule="auto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760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Pr="00892D81" w:rsidRDefault="00892D81" w:rsidP="0023690E">
            <w:pPr>
              <w:pStyle w:val="Style41"/>
              <w:widowControl/>
              <w:spacing w:line="240" w:lineRule="auto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1344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Pr="00892D81" w:rsidRDefault="00892D81" w:rsidP="0023690E">
            <w:pPr>
              <w:pStyle w:val="Style41"/>
              <w:widowControl/>
              <w:spacing w:line="240" w:lineRule="auto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1894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Pr="00892D81" w:rsidRDefault="00892D81" w:rsidP="0023690E">
            <w:pPr>
              <w:pStyle w:val="Style41"/>
              <w:widowControl/>
              <w:spacing w:line="240" w:lineRule="auto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1344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Pr="00892D81" w:rsidRDefault="00892D81" w:rsidP="0023690E">
            <w:pPr>
              <w:pStyle w:val="Style41"/>
              <w:widowControl/>
              <w:spacing w:line="240" w:lineRule="auto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1894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Pr="00892D81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Pr="00892D81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Pr="00892D81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Pr="00892D81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0</w:t>
            </w:r>
          </w:p>
        </w:tc>
      </w:tr>
      <w:tr w:rsidR="00B10244" w:rsidTr="00115B30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1.1.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2"/>
              <w:widowControl/>
              <w:spacing w:line="269" w:lineRule="exact"/>
              <w:ind w:left="5" w:hanging="5"/>
              <w:rPr>
                <w:rStyle w:val="FontStyle56"/>
              </w:rPr>
            </w:pPr>
            <w:r>
              <w:rPr>
                <w:rStyle w:val="FontStyle56"/>
              </w:rPr>
              <w:t>Учебно-лабораторное оборудование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</w:tr>
      <w:tr w:rsidR="00B10244" w:rsidTr="00115B30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1.2.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2"/>
              <w:widowControl/>
              <w:spacing w:line="274" w:lineRule="exact"/>
              <w:ind w:left="5" w:hanging="5"/>
              <w:rPr>
                <w:rStyle w:val="FontStyle56"/>
              </w:rPr>
            </w:pPr>
            <w:r>
              <w:rPr>
                <w:rStyle w:val="FontStyle56"/>
              </w:rPr>
              <w:t>Учебно-производственное оборудование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</w:tr>
      <w:tr w:rsidR="00B10244" w:rsidTr="00115B30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1.3.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2"/>
              <w:widowControl/>
              <w:spacing w:line="274" w:lineRule="exact"/>
              <w:ind w:right="240" w:firstLine="5"/>
              <w:rPr>
                <w:rStyle w:val="FontStyle56"/>
              </w:rPr>
            </w:pPr>
            <w:r>
              <w:rPr>
                <w:rStyle w:val="FontStyle56"/>
              </w:rPr>
              <w:t>Спортивное оборудование для общеобразовательных учреждений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</w:tr>
      <w:tr w:rsidR="00B10244" w:rsidTr="00115B30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1.4.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74" w:lineRule="exact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 xml:space="preserve">Спортивный инвентарь </w:t>
            </w:r>
            <w:proofErr w:type="gramStart"/>
            <w:r>
              <w:rPr>
                <w:rStyle w:val="FontStyle56"/>
              </w:rPr>
              <w:t>для</w:t>
            </w:r>
            <w:proofErr w:type="gramEnd"/>
          </w:p>
          <w:p w:rsidR="00B10244" w:rsidRDefault="00B10244" w:rsidP="0023690E">
            <w:pPr>
              <w:pStyle w:val="Style41"/>
              <w:widowControl/>
              <w:spacing w:line="274" w:lineRule="exact"/>
              <w:jc w:val="left"/>
              <w:rPr>
                <w:rStyle w:val="FontStyle56"/>
              </w:rPr>
            </w:pPr>
            <w:proofErr w:type="gramStart"/>
            <w:r>
              <w:rPr>
                <w:rStyle w:val="FontStyle56"/>
              </w:rPr>
              <w:t>общеобразовательных</w:t>
            </w:r>
            <w:proofErr w:type="gramEnd"/>
          </w:p>
          <w:p w:rsidR="00B10244" w:rsidRDefault="00B10244" w:rsidP="0023690E">
            <w:pPr>
              <w:pStyle w:val="Style41"/>
              <w:widowControl/>
              <w:spacing w:line="274" w:lineRule="exact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учреждений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</w:tr>
      <w:tr w:rsidR="00B10244" w:rsidTr="00115B30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1.5.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2"/>
              <w:widowControl/>
              <w:ind w:right="1421" w:firstLine="5"/>
              <w:rPr>
                <w:rStyle w:val="FontStyle56"/>
              </w:rPr>
            </w:pPr>
            <w:r>
              <w:rPr>
                <w:rStyle w:val="FontStyle56"/>
              </w:rPr>
              <w:t>Компьютерное оборудование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115B30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1842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115B30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2392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892D81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760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892D81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760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892D81" w:rsidP="00892D81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1082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892D81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1632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892D81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1</w:t>
            </w:r>
            <w:r w:rsidR="00B10244">
              <w:rPr>
                <w:rStyle w:val="FontStyle56"/>
              </w:rPr>
              <w:t>0</w:t>
            </w:r>
            <w:r>
              <w:rPr>
                <w:rStyle w:val="FontStyle56"/>
              </w:rPr>
              <w:t>82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892D81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1632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</w:tr>
      <w:tr w:rsidR="00B10244" w:rsidTr="00115B30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1.6.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2"/>
              <w:widowControl/>
              <w:ind w:firstLine="10"/>
              <w:rPr>
                <w:rStyle w:val="FontStyle56"/>
              </w:rPr>
            </w:pPr>
            <w:r>
              <w:rPr>
                <w:rStyle w:val="FontStyle56"/>
              </w:rPr>
              <w:t xml:space="preserve">Оборудование для организации медицинского обслуживания </w:t>
            </w:r>
            <w:proofErr w:type="gramStart"/>
            <w:r>
              <w:rPr>
                <w:rStyle w:val="FontStyle56"/>
              </w:rPr>
              <w:t>обучающихся</w:t>
            </w:r>
            <w:proofErr w:type="gram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44" w:rsidRDefault="00B10244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</w:tr>
      <w:tr w:rsidR="00115B30" w:rsidTr="00115B30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1.7.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74" w:lineRule="exact"/>
              <w:ind w:left="19" w:hanging="19"/>
              <w:rPr>
                <w:rStyle w:val="FontStyle56"/>
              </w:rPr>
            </w:pPr>
            <w:r>
              <w:rPr>
                <w:rStyle w:val="FontStyle56"/>
              </w:rPr>
              <w:t>Оборудование для школьных столовых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262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262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262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262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262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262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ind w:left="240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ind w:left="235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ind w:left="240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ind w:right="432"/>
              <w:jc w:val="right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</w:tr>
      <w:tr w:rsidR="00115B30" w:rsidTr="00115B30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1.8.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74" w:lineRule="exact"/>
              <w:ind w:left="19" w:hanging="19"/>
              <w:rPr>
                <w:rStyle w:val="FontStyle56"/>
              </w:rPr>
            </w:pPr>
            <w:r>
              <w:rPr>
                <w:rStyle w:val="FontStyle56"/>
              </w:rPr>
              <w:t>Оборудование для проведения</w:t>
            </w:r>
          </w:p>
          <w:p w:rsidR="00115B30" w:rsidRDefault="00115B30" w:rsidP="0023690E">
            <w:pPr>
              <w:pStyle w:val="Style42"/>
              <w:widowControl/>
              <w:spacing w:line="274" w:lineRule="exact"/>
              <w:ind w:left="14" w:hanging="14"/>
              <w:rPr>
                <w:rStyle w:val="FontStyle56"/>
              </w:rPr>
            </w:pPr>
            <w:r>
              <w:rPr>
                <w:rStyle w:val="FontStyle56"/>
              </w:rPr>
              <w:t xml:space="preserve">государственной (итоговой) аттестации </w:t>
            </w:r>
            <w:proofErr w:type="gramStart"/>
            <w:r>
              <w:rPr>
                <w:rStyle w:val="FontStyle56"/>
              </w:rPr>
              <w:t>обучающихся</w:t>
            </w:r>
            <w:proofErr w:type="gram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ind w:left="250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ind w:left="245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ind w:left="245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ind w:right="422"/>
              <w:jc w:val="right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</w:tr>
      <w:tr w:rsidR="00115B30" w:rsidTr="00115B30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Pr="00892D81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2.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Pr="00892D81" w:rsidRDefault="00115B30" w:rsidP="0023690E">
            <w:pPr>
              <w:pStyle w:val="Style42"/>
              <w:widowControl/>
              <w:spacing w:line="283" w:lineRule="exact"/>
              <w:ind w:left="14" w:hanging="14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 xml:space="preserve">Приобретение транспортных </w:t>
            </w:r>
            <w:r w:rsidRPr="00892D81">
              <w:rPr>
                <w:rStyle w:val="FontStyle56"/>
                <w:b/>
              </w:rPr>
              <w:lastRenderedPageBreak/>
              <w:t>сре</w:t>
            </w:r>
            <w:proofErr w:type="gramStart"/>
            <w:r w:rsidRPr="00892D81">
              <w:rPr>
                <w:rStyle w:val="FontStyle56"/>
                <w:b/>
              </w:rPr>
              <w:t>дств дл</w:t>
            </w:r>
            <w:proofErr w:type="gramEnd"/>
            <w:r w:rsidRPr="00892D81">
              <w:rPr>
                <w:rStyle w:val="FontStyle56"/>
                <w:b/>
              </w:rPr>
              <w:t>я перевозки обучающихся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Pr="00892D81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lastRenderedPageBreak/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Pr="00892D81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Pr="00892D81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Pr="00892D81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Pr="00892D81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Pr="00892D81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Pr="00892D81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Pr="00892D81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Pr="00892D81" w:rsidRDefault="00115B30" w:rsidP="0023690E">
            <w:pPr>
              <w:pStyle w:val="Style42"/>
              <w:widowControl/>
              <w:spacing w:line="240" w:lineRule="auto"/>
              <w:ind w:left="245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Pr="00892D81" w:rsidRDefault="00115B30" w:rsidP="0023690E">
            <w:pPr>
              <w:pStyle w:val="Style42"/>
              <w:widowControl/>
              <w:spacing w:line="240" w:lineRule="auto"/>
              <w:ind w:left="240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Pr="00892D81" w:rsidRDefault="00115B30" w:rsidP="0023690E">
            <w:pPr>
              <w:pStyle w:val="Style42"/>
              <w:widowControl/>
              <w:spacing w:line="240" w:lineRule="auto"/>
              <w:ind w:left="240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Pr="00892D81" w:rsidRDefault="00115B30" w:rsidP="0023690E">
            <w:pPr>
              <w:pStyle w:val="Style42"/>
              <w:widowControl/>
              <w:spacing w:line="240" w:lineRule="auto"/>
              <w:ind w:right="422"/>
              <w:jc w:val="right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0</w:t>
            </w:r>
          </w:p>
        </w:tc>
      </w:tr>
      <w:tr w:rsidR="00115B30" w:rsidTr="00115B30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P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  <w:b/>
                <w:lang w:val="en-US" w:eastAsia="en-US"/>
              </w:rPr>
            </w:pPr>
            <w:r w:rsidRPr="00892D81">
              <w:rPr>
                <w:rStyle w:val="FontStyle56"/>
                <w:b/>
                <w:lang w:eastAsia="en-US"/>
              </w:rPr>
              <w:lastRenderedPageBreak/>
              <w:t>3</w:t>
            </w:r>
            <w:r w:rsidR="00115B30" w:rsidRPr="00892D81">
              <w:rPr>
                <w:rStyle w:val="FontStyle56"/>
                <w:b/>
                <w:lang w:val="en-US" w:eastAsia="en-US"/>
              </w:rPr>
              <w:t>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Pr="00892D81" w:rsidRDefault="00115B30" w:rsidP="0023690E">
            <w:pPr>
              <w:pStyle w:val="Style42"/>
              <w:widowControl/>
              <w:spacing w:line="274" w:lineRule="exact"/>
              <w:ind w:left="14" w:hanging="14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Пополнение фондов школьных библиотек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P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  <w:b/>
              </w:rPr>
            </w:pPr>
            <w:r>
              <w:rPr>
                <w:rStyle w:val="FontStyle56"/>
                <w:b/>
              </w:rPr>
              <w:t>100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P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  <w:b/>
              </w:rPr>
            </w:pPr>
            <w:r>
              <w:rPr>
                <w:rStyle w:val="FontStyle56"/>
                <w:b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P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  <w:b/>
              </w:rPr>
            </w:pPr>
            <w:r>
              <w:rPr>
                <w:rStyle w:val="FontStyle56"/>
                <w:b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P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  <w:b/>
              </w:rPr>
            </w:pPr>
            <w:r>
              <w:rPr>
                <w:rStyle w:val="FontStyle56"/>
                <w:b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P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  <w:b/>
              </w:rPr>
            </w:pPr>
            <w:r>
              <w:rPr>
                <w:rStyle w:val="FontStyle56"/>
                <w:b/>
              </w:rPr>
              <w:t>100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P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  <w:b/>
              </w:rPr>
            </w:pPr>
            <w:r>
              <w:rPr>
                <w:rStyle w:val="FontStyle56"/>
                <w:b/>
              </w:rPr>
              <w:t>100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P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  <w:b/>
              </w:rPr>
            </w:pPr>
            <w:r>
              <w:rPr>
                <w:rStyle w:val="FontStyle56"/>
                <w:b/>
              </w:rPr>
              <w:t>100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P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  <w:b/>
              </w:rPr>
            </w:pPr>
            <w:r>
              <w:rPr>
                <w:rStyle w:val="FontStyle56"/>
                <w:b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Pr="00892D81" w:rsidRDefault="00115B30" w:rsidP="0023690E">
            <w:pPr>
              <w:pStyle w:val="Style42"/>
              <w:widowControl/>
              <w:spacing w:line="240" w:lineRule="auto"/>
              <w:ind w:left="254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Pr="00892D81" w:rsidRDefault="00115B30" w:rsidP="0023690E">
            <w:pPr>
              <w:pStyle w:val="Style42"/>
              <w:widowControl/>
              <w:spacing w:line="240" w:lineRule="auto"/>
              <w:ind w:left="245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Pr="00892D81" w:rsidRDefault="00115B30" w:rsidP="0023690E">
            <w:pPr>
              <w:pStyle w:val="Style42"/>
              <w:widowControl/>
              <w:spacing w:line="240" w:lineRule="auto"/>
              <w:ind w:left="250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Pr="00892D81" w:rsidRDefault="00115B30" w:rsidP="0023690E">
            <w:pPr>
              <w:pStyle w:val="Style42"/>
              <w:widowControl/>
              <w:spacing w:line="240" w:lineRule="auto"/>
              <w:ind w:right="413"/>
              <w:jc w:val="right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0</w:t>
            </w:r>
          </w:p>
        </w:tc>
      </w:tr>
      <w:tr w:rsidR="00115B30" w:rsidTr="00115B30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4.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74" w:lineRule="exact"/>
              <w:ind w:left="10" w:hanging="10"/>
              <w:rPr>
                <w:rStyle w:val="FontStyle56"/>
              </w:rPr>
            </w:pPr>
            <w:proofErr w:type="gramStart"/>
            <w:r w:rsidRPr="00892D81">
              <w:rPr>
                <w:rStyle w:val="FontStyle56"/>
                <w:b/>
              </w:rPr>
              <w:t>Развитие школьной инфраструктуры</w:t>
            </w:r>
            <w:r>
              <w:rPr>
                <w:rStyle w:val="FontStyle56"/>
              </w:rPr>
              <w:t xml:space="preserve"> (текущий ремонт с целью обеспечения выполнения требований к санитарно-бытовым условиям и охране здоровья обучающихся, а также с целью </w:t>
            </w:r>
            <w:proofErr w:type="spellStart"/>
            <w:r>
              <w:rPr>
                <w:rStyle w:val="FontStyle56"/>
              </w:rPr>
              <w:t>полготовки</w:t>
            </w:r>
            <w:proofErr w:type="spellEnd"/>
            <w:r>
              <w:rPr>
                <w:rStyle w:val="FontStyle56"/>
              </w:rPr>
              <w:t xml:space="preserve"> помещений для установки оборудования)</w:t>
            </w:r>
            <w:proofErr w:type="gram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ind w:left="259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ind w:left="250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ind w:left="254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ind w:right="408"/>
              <w:jc w:val="right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</w:tr>
      <w:tr w:rsidR="00115B30" w:rsidTr="00115B30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Pr="00892D81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5.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Pr="00892D81" w:rsidRDefault="00115B30" w:rsidP="0023690E">
            <w:pPr>
              <w:pStyle w:val="Style42"/>
              <w:widowControl/>
              <w:spacing w:line="274" w:lineRule="exact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Повышение квалификации,</w:t>
            </w:r>
          </w:p>
          <w:p w:rsidR="00115B30" w:rsidRPr="00892D81" w:rsidRDefault="00115B30" w:rsidP="0023690E">
            <w:pPr>
              <w:pStyle w:val="Style42"/>
              <w:widowControl/>
              <w:spacing w:line="274" w:lineRule="exact"/>
              <w:rPr>
                <w:rStyle w:val="FontStyle56"/>
                <w:b/>
              </w:rPr>
            </w:pPr>
            <w:proofErr w:type="gramStart"/>
            <w:r w:rsidRPr="00892D81">
              <w:rPr>
                <w:rStyle w:val="FontStyle56"/>
                <w:b/>
              </w:rPr>
              <w:t>профессиональная</w:t>
            </w:r>
            <w:proofErr w:type="gramEnd"/>
          </w:p>
          <w:p w:rsidR="00115B30" w:rsidRPr="00892D81" w:rsidRDefault="00115B30" w:rsidP="0023690E">
            <w:pPr>
              <w:pStyle w:val="Style42"/>
              <w:widowControl/>
              <w:spacing w:line="274" w:lineRule="exact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переподготовка</w:t>
            </w:r>
          </w:p>
          <w:p w:rsidR="00115B30" w:rsidRPr="00892D81" w:rsidRDefault="00115B30" w:rsidP="0023690E">
            <w:pPr>
              <w:pStyle w:val="Style42"/>
              <w:widowControl/>
              <w:spacing w:line="274" w:lineRule="exact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руководителей</w:t>
            </w:r>
          </w:p>
          <w:p w:rsidR="00115B30" w:rsidRPr="00892D81" w:rsidRDefault="00115B30" w:rsidP="0023690E">
            <w:pPr>
              <w:pStyle w:val="Style42"/>
              <w:widowControl/>
              <w:spacing w:line="274" w:lineRule="exact"/>
              <w:rPr>
                <w:rStyle w:val="FontStyle56"/>
                <w:b/>
              </w:rPr>
            </w:pPr>
            <w:proofErr w:type="gramStart"/>
            <w:r w:rsidRPr="00892D81">
              <w:rPr>
                <w:rStyle w:val="FontStyle56"/>
                <w:b/>
              </w:rPr>
              <w:t>общеобразовательных</w:t>
            </w:r>
            <w:proofErr w:type="gramEnd"/>
          </w:p>
          <w:p w:rsidR="00115B30" w:rsidRPr="00892D81" w:rsidRDefault="00115B30" w:rsidP="0023690E">
            <w:pPr>
              <w:pStyle w:val="Style42"/>
              <w:widowControl/>
              <w:spacing w:line="274" w:lineRule="exact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учреждений и учителей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ind w:left="278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ind w:left="274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ind w:left="278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ind w:right="379"/>
              <w:jc w:val="right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</w:tr>
      <w:tr w:rsidR="00115B30" w:rsidTr="00115B30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Pr="00892D81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>6.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Pr="00892D81" w:rsidRDefault="00115B30" w:rsidP="0023690E">
            <w:pPr>
              <w:pStyle w:val="Style42"/>
              <w:widowControl/>
              <w:spacing w:line="274" w:lineRule="exact"/>
              <w:ind w:firstLine="14"/>
              <w:rPr>
                <w:rStyle w:val="FontStyle56"/>
                <w:b/>
              </w:rPr>
            </w:pPr>
            <w:r w:rsidRPr="00892D81">
              <w:rPr>
                <w:rStyle w:val="FontStyle56"/>
                <w:b/>
              </w:rPr>
              <w:t xml:space="preserve">Модернизация общеобразовательных учреждений </w:t>
            </w:r>
            <w:proofErr w:type="spellStart"/>
            <w:r w:rsidRPr="00892D81">
              <w:rPr>
                <w:rStyle w:val="FontStyle56"/>
                <w:b/>
              </w:rPr>
              <w:t>путем</w:t>
            </w:r>
            <w:proofErr w:type="spellEnd"/>
            <w:r w:rsidRPr="00892D81">
              <w:rPr>
                <w:rStyle w:val="FontStyle56"/>
                <w:b/>
              </w:rPr>
              <w:t xml:space="preserve"> организации в них дистанционного обучения </w:t>
            </w:r>
            <w:proofErr w:type="gramStart"/>
            <w:r w:rsidRPr="00892D81">
              <w:rPr>
                <w:rStyle w:val="FontStyle56"/>
                <w:b/>
              </w:rPr>
              <w:t>для</w:t>
            </w:r>
            <w:proofErr w:type="gramEnd"/>
            <w:r w:rsidRPr="00892D81">
              <w:rPr>
                <w:rStyle w:val="FontStyle56"/>
                <w:b/>
              </w:rPr>
              <w:t xml:space="preserve"> обучающихся,</w:t>
            </w:r>
            <w:r w:rsidR="00BD247A">
              <w:rPr>
                <w:rStyle w:val="FontStyle56"/>
                <w:b/>
              </w:rPr>
              <w:t xml:space="preserve"> в том числе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ind w:left="288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ind w:left="283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ind w:left="288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30" w:rsidRDefault="00115B30" w:rsidP="0023690E">
            <w:pPr>
              <w:pStyle w:val="Style42"/>
              <w:widowControl/>
              <w:spacing w:line="240" w:lineRule="auto"/>
              <w:ind w:right="365"/>
              <w:jc w:val="right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  <w:p w:rsidR="00115B30" w:rsidRDefault="00115B30" w:rsidP="0023690E">
            <w:pPr>
              <w:pStyle w:val="Style44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1</w:t>
            </w:r>
          </w:p>
        </w:tc>
      </w:tr>
      <w:tr w:rsidR="00892D81" w:rsidTr="00115B30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6.1,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74" w:lineRule="exact"/>
              <w:ind w:left="5" w:hanging="5"/>
              <w:rPr>
                <w:rStyle w:val="FontStyle56"/>
              </w:rPr>
            </w:pPr>
            <w:r>
              <w:rPr>
                <w:rStyle w:val="FontStyle56"/>
              </w:rPr>
              <w:t xml:space="preserve">Увеличение пропускной способности и оплата </w:t>
            </w:r>
            <w:proofErr w:type="gramStart"/>
            <w:r>
              <w:rPr>
                <w:rStyle w:val="FontStyle56"/>
              </w:rPr>
              <w:t>интернет-трафика</w:t>
            </w:r>
            <w:proofErr w:type="gram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BD247A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BD247A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BD247A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BD247A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</w:tr>
      <w:tr w:rsidR="00892D81" w:rsidTr="00115B30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6.2.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83" w:lineRule="exact"/>
              <w:ind w:right="144"/>
              <w:rPr>
                <w:rStyle w:val="FontStyle56"/>
              </w:rPr>
            </w:pPr>
            <w:r>
              <w:rPr>
                <w:rStyle w:val="FontStyle56"/>
              </w:rPr>
              <w:t>Обновление программного обеспечения и приобретение электронных образовательных ресурсов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BD247A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BD247A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BD247A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BD247A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</w:tr>
      <w:tr w:rsidR="00892D81" w:rsidTr="00115B30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Pr="00BD247A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  <w:b/>
              </w:rPr>
            </w:pPr>
            <w:r w:rsidRPr="00BD247A">
              <w:rPr>
                <w:rStyle w:val="FontStyle56"/>
                <w:b/>
              </w:rPr>
              <w:t>7.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Pr="00BD247A" w:rsidRDefault="00892D81" w:rsidP="0023690E">
            <w:pPr>
              <w:pStyle w:val="Style42"/>
              <w:widowControl/>
              <w:ind w:left="5" w:hanging="5"/>
              <w:rPr>
                <w:rStyle w:val="FontStyle56"/>
                <w:b/>
              </w:rPr>
            </w:pPr>
            <w:r w:rsidRPr="00BD247A">
              <w:rPr>
                <w:rStyle w:val="FontStyle56"/>
                <w:b/>
              </w:rPr>
              <w:t>Осуществление мер, направленных на энергосбережение в системе общего образования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BD247A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BD247A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BD247A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BD247A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</w:tr>
      <w:tr w:rsidR="00892D81" w:rsidTr="00115B30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Pr="00BD247A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  <w:b/>
              </w:rPr>
            </w:pPr>
            <w:r w:rsidRPr="00BD247A">
              <w:rPr>
                <w:rStyle w:val="FontStyle56"/>
                <w:b/>
              </w:rPr>
              <w:lastRenderedPageBreak/>
              <w:t>8.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Pr="00BD247A" w:rsidRDefault="00892D81" w:rsidP="0023690E">
            <w:pPr>
              <w:pStyle w:val="Style42"/>
              <w:widowControl/>
              <w:spacing w:line="274" w:lineRule="exact"/>
              <w:ind w:left="5" w:hanging="5"/>
              <w:rPr>
                <w:rStyle w:val="FontStyle56"/>
                <w:b/>
              </w:rPr>
            </w:pPr>
            <w:r w:rsidRPr="00BD247A">
              <w:rPr>
                <w:rStyle w:val="FontStyle56"/>
                <w:b/>
              </w:rPr>
              <w:t>Проведение капитального ремонта зданий общеобразовательных учреждений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BD247A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BD247A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BD247A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BD247A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</w:tr>
      <w:tr w:rsidR="00892D81" w:rsidTr="00115B30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Pr="00BD247A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  <w:b/>
              </w:rPr>
            </w:pPr>
            <w:r w:rsidRPr="00BD247A">
              <w:rPr>
                <w:rStyle w:val="FontStyle56"/>
                <w:b/>
              </w:rPr>
              <w:t>9.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Pr="00BD247A" w:rsidRDefault="00892D81" w:rsidP="0023690E">
            <w:pPr>
              <w:pStyle w:val="Style42"/>
              <w:widowControl/>
              <w:spacing w:line="274" w:lineRule="exact"/>
              <w:ind w:right="120" w:firstLine="5"/>
              <w:rPr>
                <w:rStyle w:val="FontStyle56"/>
                <w:b/>
              </w:rPr>
            </w:pPr>
            <w:r w:rsidRPr="00BD247A">
              <w:rPr>
                <w:rStyle w:val="FontStyle56"/>
                <w:b/>
              </w:rPr>
              <w:t>Проведение реконструкции зданий общеобразова</w:t>
            </w:r>
            <w:r w:rsidRPr="00BD247A">
              <w:rPr>
                <w:rStyle w:val="FontStyle56"/>
                <w:b/>
              </w:rPr>
              <w:softHyphen/>
              <w:t>тельных учреждений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BD247A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BD247A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BD247A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BD247A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</w:tr>
      <w:tr w:rsidR="00892D81" w:rsidTr="00115B30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892D81" w:rsidP="0023690E">
            <w:pPr>
              <w:pStyle w:val="Style22"/>
              <w:widowControl/>
            </w:pP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Pr="00BD247A" w:rsidRDefault="00892D81" w:rsidP="0023690E">
            <w:pPr>
              <w:pStyle w:val="Style42"/>
              <w:widowControl/>
              <w:spacing w:line="240" w:lineRule="auto"/>
              <w:rPr>
                <w:rStyle w:val="FontStyle56"/>
                <w:b/>
              </w:rPr>
            </w:pPr>
            <w:r w:rsidRPr="00BD247A">
              <w:rPr>
                <w:rStyle w:val="FontStyle56"/>
                <w:b/>
              </w:rPr>
              <w:t>Итого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BD247A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2204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BD247A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2754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BD247A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760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BD247A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760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BD247A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1444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BD247A" w:rsidP="00BD247A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1994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BD247A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1444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BD247A" w:rsidP="0023690E">
            <w:pPr>
              <w:pStyle w:val="Style42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1994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BD247A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BD247A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BD247A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81" w:rsidRDefault="00BD247A" w:rsidP="0023690E">
            <w:pPr>
              <w:pStyle w:val="Style41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</w:t>
            </w:r>
          </w:p>
        </w:tc>
      </w:tr>
    </w:tbl>
    <w:p w:rsidR="00E94A01" w:rsidRDefault="00E94A01"/>
    <w:p w:rsidR="00E94A01" w:rsidRDefault="00E94A01"/>
    <w:p w:rsidR="00E94A01" w:rsidRDefault="00E94A01"/>
    <w:p w:rsidR="00E94A01" w:rsidRDefault="00E94A01"/>
    <w:p w:rsidR="00E94A01" w:rsidRDefault="00E94A01"/>
    <w:p w:rsidR="00E94A01" w:rsidRDefault="00E94A01"/>
    <w:p w:rsidR="00E94A01" w:rsidRDefault="00E94A01"/>
    <w:p w:rsidR="00E94A01" w:rsidRDefault="00E94A01"/>
    <w:p w:rsidR="00E94A01" w:rsidRDefault="00E94A01"/>
    <w:p w:rsidR="00E94A01" w:rsidRDefault="00E94A01"/>
    <w:p w:rsidR="00E94A01" w:rsidRDefault="00E94A01"/>
    <w:p w:rsidR="00E94A01" w:rsidRDefault="00E94A01"/>
    <w:p w:rsidR="00E94A01" w:rsidRDefault="00E94A01"/>
    <w:p w:rsidR="00E94A01" w:rsidRPr="0036701F" w:rsidRDefault="00E94A01"/>
    <w:sectPr w:rsidR="00E94A01" w:rsidRPr="0036701F" w:rsidSect="00115B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64"/>
    <w:rsid w:val="00033690"/>
    <w:rsid w:val="000445D2"/>
    <w:rsid w:val="000473B2"/>
    <w:rsid w:val="0009666D"/>
    <w:rsid w:val="000C43BB"/>
    <w:rsid w:val="001049EB"/>
    <w:rsid w:val="00115B30"/>
    <w:rsid w:val="00152282"/>
    <w:rsid w:val="00192222"/>
    <w:rsid w:val="001F6286"/>
    <w:rsid w:val="0023690E"/>
    <w:rsid w:val="00286F00"/>
    <w:rsid w:val="002A38CE"/>
    <w:rsid w:val="0036701F"/>
    <w:rsid w:val="00402F29"/>
    <w:rsid w:val="004525B1"/>
    <w:rsid w:val="005048E8"/>
    <w:rsid w:val="00507323"/>
    <w:rsid w:val="00597C88"/>
    <w:rsid w:val="005A727C"/>
    <w:rsid w:val="006C1DAE"/>
    <w:rsid w:val="007D3DD4"/>
    <w:rsid w:val="00805DCF"/>
    <w:rsid w:val="00866CE5"/>
    <w:rsid w:val="00892D81"/>
    <w:rsid w:val="009522BC"/>
    <w:rsid w:val="00B00055"/>
    <w:rsid w:val="00B10244"/>
    <w:rsid w:val="00B650CB"/>
    <w:rsid w:val="00BD247A"/>
    <w:rsid w:val="00BE0816"/>
    <w:rsid w:val="00BE223C"/>
    <w:rsid w:val="00CA2C06"/>
    <w:rsid w:val="00D0262A"/>
    <w:rsid w:val="00E776A9"/>
    <w:rsid w:val="00E805BA"/>
    <w:rsid w:val="00E94A01"/>
    <w:rsid w:val="00ED2CC8"/>
    <w:rsid w:val="00EE1AB3"/>
    <w:rsid w:val="00F5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54064"/>
    <w:pPr>
      <w:spacing w:line="325" w:lineRule="exact"/>
      <w:ind w:firstLine="691"/>
      <w:jc w:val="both"/>
    </w:pPr>
  </w:style>
  <w:style w:type="paragraph" w:customStyle="1" w:styleId="Style13">
    <w:name w:val="Style13"/>
    <w:basedOn w:val="a"/>
    <w:uiPriority w:val="99"/>
    <w:rsid w:val="00F54064"/>
    <w:pPr>
      <w:spacing w:line="326" w:lineRule="exact"/>
      <w:jc w:val="center"/>
    </w:pPr>
  </w:style>
  <w:style w:type="paragraph" w:customStyle="1" w:styleId="Style18">
    <w:name w:val="Style18"/>
    <w:basedOn w:val="a"/>
    <w:uiPriority w:val="99"/>
    <w:rsid w:val="00F54064"/>
    <w:pPr>
      <w:spacing w:line="325" w:lineRule="exact"/>
    </w:pPr>
  </w:style>
  <w:style w:type="paragraph" w:customStyle="1" w:styleId="Style21">
    <w:name w:val="Style21"/>
    <w:basedOn w:val="a"/>
    <w:uiPriority w:val="99"/>
    <w:rsid w:val="00F54064"/>
  </w:style>
  <w:style w:type="paragraph" w:customStyle="1" w:styleId="Style22">
    <w:name w:val="Style22"/>
    <w:basedOn w:val="a"/>
    <w:uiPriority w:val="99"/>
    <w:rsid w:val="00F54064"/>
  </w:style>
  <w:style w:type="paragraph" w:customStyle="1" w:styleId="Style23">
    <w:name w:val="Style23"/>
    <w:basedOn w:val="a"/>
    <w:uiPriority w:val="99"/>
    <w:rsid w:val="00F54064"/>
    <w:pPr>
      <w:spacing w:line="326" w:lineRule="exact"/>
      <w:ind w:firstLine="485"/>
    </w:pPr>
  </w:style>
  <w:style w:type="character" w:customStyle="1" w:styleId="FontStyle53">
    <w:name w:val="Font Style53"/>
    <w:basedOn w:val="a0"/>
    <w:uiPriority w:val="99"/>
    <w:rsid w:val="00F54064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F5406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F54064"/>
    <w:pPr>
      <w:spacing w:line="326" w:lineRule="exact"/>
      <w:jc w:val="center"/>
    </w:pPr>
  </w:style>
  <w:style w:type="character" w:customStyle="1" w:styleId="FontStyle52">
    <w:name w:val="Font Style52"/>
    <w:basedOn w:val="a0"/>
    <w:uiPriority w:val="99"/>
    <w:rsid w:val="00F54064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1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DA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55">
    <w:name w:val="Font Style55"/>
    <w:basedOn w:val="a0"/>
    <w:uiPriority w:val="99"/>
    <w:rsid w:val="0036701F"/>
    <w:rPr>
      <w:rFonts w:ascii="Times New Roman" w:hAnsi="Times New Roman" w:cs="Times New Roman"/>
      <w:spacing w:val="20"/>
      <w:sz w:val="20"/>
      <w:szCs w:val="20"/>
    </w:rPr>
  </w:style>
  <w:style w:type="character" w:styleId="a5">
    <w:name w:val="Hyperlink"/>
    <w:basedOn w:val="a0"/>
    <w:uiPriority w:val="99"/>
    <w:rsid w:val="0036701F"/>
    <w:rPr>
      <w:color w:val="0066CC"/>
      <w:u w:val="single"/>
    </w:rPr>
  </w:style>
  <w:style w:type="character" w:customStyle="1" w:styleId="FontStyle45">
    <w:name w:val="Font Style45"/>
    <w:uiPriority w:val="99"/>
    <w:rsid w:val="007D3DD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402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402F2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B00055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0005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0C43BB"/>
    <w:pPr>
      <w:spacing w:line="322" w:lineRule="exact"/>
      <w:jc w:val="both"/>
    </w:pPr>
  </w:style>
  <w:style w:type="character" w:customStyle="1" w:styleId="FontStyle21">
    <w:name w:val="Font Style21"/>
    <w:basedOn w:val="a0"/>
    <w:uiPriority w:val="99"/>
    <w:rsid w:val="00B10244"/>
    <w:rPr>
      <w:rFonts w:ascii="Times New Roman" w:hAnsi="Times New Roman" w:cs="Times New Roman"/>
      <w:sz w:val="28"/>
      <w:szCs w:val="28"/>
    </w:rPr>
  </w:style>
  <w:style w:type="paragraph" w:customStyle="1" w:styleId="Style38">
    <w:name w:val="Style38"/>
    <w:basedOn w:val="a"/>
    <w:uiPriority w:val="99"/>
    <w:rsid w:val="00B10244"/>
    <w:pPr>
      <w:spacing w:line="288" w:lineRule="exact"/>
      <w:ind w:hanging="230"/>
    </w:pPr>
  </w:style>
  <w:style w:type="paragraph" w:customStyle="1" w:styleId="Style41">
    <w:name w:val="Style41"/>
    <w:basedOn w:val="a"/>
    <w:uiPriority w:val="99"/>
    <w:rsid w:val="00B10244"/>
    <w:pPr>
      <w:spacing w:line="278" w:lineRule="exact"/>
      <w:jc w:val="center"/>
    </w:pPr>
  </w:style>
  <w:style w:type="paragraph" w:customStyle="1" w:styleId="Style42">
    <w:name w:val="Style42"/>
    <w:basedOn w:val="a"/>
    <w:uiPriority w:val="99"/>
    <w:rsid w:val="00B10244"/>
    <w:pPr>
      <w:spacing w:line="278" w:lineRule="exact"/>
    </w:pPr>
  </w:style>
  <w:style w:type="character" w:customStyle="1" w:styleId="FontStyle56">
    <w:name w:val="Font Style56"/>
    <w:basedOn w:val="a0"/>
    <w:uiPriority w:val="99"/>
    <w:rsid w:val="00B10244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115B30"/>
    <w:pPr>
      <w:jc w:val="center"/>
    </w:pPr>
  </w:style>
  <w:style w:type="paragraph" w:customStyle="1" w:styleId="Style44">
    <w:name w:val="Style44"/>
    <w:basedOn w:val="a"/>
    <w:uiPriority w:val="99"/>
    <w:rsid w:val="00115B30"/>
  </w:style>
  <w:style w:type="character" w:customStyle="1" w:styleId="FontStyle49">
    <w:name w:val="Font Style49"/>
    <w:basedOn w:val="a0"/>
    <w:uiPriority w:val="99"/>
    <w:rsid w:val="00115B3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54064"/>
    <w:pPr>
      <w:spacing w:line="325" w:lineRule="exact"/>
      <w:ind w:firstLine="691"/>
      <w:jc w:val="both"/>
    </w:pPr>
  </w:style>
  <w:style w:type="paragraph" w:customStyle="1" w:styleId="Style13">
    <w:name w:val="Style13"/>
    <w:basedOn w:val="a"/>
    <w:uiPriority w:val="99"/>
    <w:rsid w:val="00F54064"/>
    <w:pPr>
      <w:spacing w:line="326" w:lineRule="exact"/>
      <w:jc w:val="center"/>
    </w:pPr>
  </w:style>
  <w:style w:type="paragraph" w:customStyle="1" w:styleId="Style18">
    <w:name w:val="Style18"/>
    <w:basedOn w:val="a"/>
    <w:uiPriority w:val="99"/>
    <w:rsid w:val="00F54064"/>
    <w:pPr>
      <w:spacing w:line="325" w:lineRule="exact"/>
    </w:pPr>
  </w:style>
  <w:style w:type="paragraph" w:customStyle="1" w:styleId="Style21">
    <w:name w:val="Style21"/>
    <w:basedOn w:val="a"/>
    <w:uiPriority w:val="99"/>
    <w:rsid w:val="00F54064"/>
  </w:style>
  <w:style w:type="paragraph" w:customStyle="1" w:styleId="Style22">
    <w:name w:val="Style22"/>
    <w:basedOn w:val="a"/>
    <w:uiPriority w:val="99"/>
    <w:rsid w:val="00F54064"/>
  </w:style>
  <w:style w:type="paragraph" w:customStyle="1" w:styleId="Style23">
    <w:name w:val="Style23"/>
    <w:basedOn w:val="a"/>
    <w:uiPriority w:val="99"/>
    <w:rsid w:val="00F54064"/>
    <w:pPr>
      <w:spacing w:line="326" w:lineRule="exact"/>
      <w:ind w:firstLine="485"/>
    </w:pPr>
  </w:style>
  <w:style w:type="character" w:customStyle="1" w:styleId="FontStyle53">
    <w:name w:val="Font Style53"/>
    <w:basedOn w:val="a0"/>
    <w:uiPriority w:val="99"/>
    <w:rsid w:val="00F54064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F5406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F54064"/>
    <w:pPr>
      <w:spacing w:line="326" w:lineRule="exact"/>
      <w:jc w:val="center"/>
    </w:pPr>
  </w:style>
  <w:style w:type="character" w:customStyle="1" w:styleId="FontStyle52">
    <w:name w:val="Font Style52"/>
    <w:basedOn w:val="a0"/>
    <w:uiPriority w:val="99"/>
    <w:rsid w:val="00F54064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1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DA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55">
    <w:name w:val="Font Style55"/>
    <w:basedOn w:val="a0"/>
    <w:uiPriority w:val="99"/>
    <w:rsid w:val="0036701F"/>
    <w:rPr>
      <w:rFonts w:ascii="Times New Roman" w:hAnsi="Times New Roman" w:cs="Times New Roman"/>
      <w:spacing w:val="20"/>
      <w:sz w:val="20"/>
      <w:szCs w:val="20"/>
    </w:rPr>
  </w:style>
  <w:style w:type="character" w:styleId="a5">
    <w:name w:val="Hyperlink"/>
    <w:basedOn w:val="a0"/>
    <w:uiPriority w:val="99"/>
    <w:rsid w:val="0036701F"/>
    <w:rPr>
      <w:color w:val="0066CC"/>
      <w:u w:val="single"/>
    </w:rPr>
  </w:style>
  <w:style w:type="character" w:customStyle="1" w:styleId="FontStyle45">
    <w:name w:val="Font Style45"/>
    <w:uiPriority w:val="99"/>
    <w:rsid w:val="007D3DD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402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402F2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B00055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0005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0C43BB"/>
    <w:pPr>
      <w:spacing w:line="322" w:lineRule="exact"/>
      <w:jc w:val="both"/>
    </w:pPr>
  </w:style>
  <w:style w:type="character" w:customStyle="1" w:styleId="FontStyle21">
    <w:name w:val="Font Style21"/>
    <w:basedOn w:val="a0"/>
    <w:uiPriority w:val="99"/>
    <w:rsid w:val="00B10244"/>
    <w:rPr>
      <w:rFonts w:ascii="Times New Roman" w:hAnsi="Times New Roman" w:cs="Times New Roman"/>
      <w:sz w:val="28"/>
      <w:szCs w:val="28"/>
    </w:rPr>
  </w:style>
  <w:style w:type="paragraph" w:customStyle="1" w:styleId="Style38">
    <w:name w:val="Style38"/>
    <w:basedOn w:val="a"/>
    <w:uiPriority w:val="99"/>
    <w:rsid w:val="00B10244"/>
    <w:pPr>
      <w:spacing w:line="288" w:lineRule="exact"/>
      <w:ind w:hanging="230"/>
    </w:pPr>
  </w:style>
  <w:style w:type="paragraph" w:customStyle="1" w:styleId="Style41">
    <w:name w:val="Style41"/>
    <w:basedOn w:val="a"/>
    <w:uiPriority w:val="99"/>
    <w:rsid w:val="00B10244"/>
    <w:pPr>
      <w:spacing w:line="278" w:lineRule="exact"/>
      <w:jc w:val="center"/>
    </w:pPr>
  </w:style>
  <w:style w:type="paragraph" w:customStyle="1" w:styleId="Style42">
    <w:name w:val="Style42"/>
    <w:basedOn w:val="a"/>
    <w:uiPriority w:val="99"/>
    <w:rsid w:val="00B10244"/>
    <w:pPr>
      <w:spacing w:line="278" w:lineRule="exact"/>
    </w:pPr>
  </w:style>
  <w:style w:type="character" w:customStyle="1" w:styleId="FontStyle56">
    <w:name w:val="Font Style56"/>
    <w:basedOn w:val="a0"/>
    <w:uiPriority w:val="99"/>
    <w:rsid w:val="00B10244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115B30"/>
    <w:pPr>
      <w:jc w:val="center"/>
    </w:pPr>
  </w:style>
  <w:style w:type="paragraph" w:customStyle="1" w:styleId="Style44">
    <w:name w:val="Style44"/>
    <w:basedOn w:val="a"/>
    <w:uiPriority w:val="99"/>
    <w:rsid w:val="00115B30"/>
  </w:style>
  <w:style w:type="character" w:customStyle="1" w:styleId="FontStyle49">
    <w:name w:val="Font Style49"/>
    <w:basedOn w:val="a0"/>
    <w:uiPriority w:val="99"/>
    <w:rsid w:val="00115B3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2B71-EB2C-4EA9-B9CF-5DDDCE65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Королёва</cp:lastModifiedBy>
  <cp:revision>5</cp:revision>
  <cp:lastPrinted>2014-01-28T12:34:00Z</cp:lastPrinted>
  <dcterms:created xsi:type="dcterms:W3CDTF">2014-01-28T02:37:00Z</dcterms:created>
  <dcterms:modified xsi:type="dcterms:W3CDTF">2014-02-12T11:04:00Z</dcterms:modified>
</cp:coreProperties>
</file>