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540"/>
        <w:tblW w:w="10314" w:type="dxa"/>
        <w:tblLayout w:type="fixed"/>
        <w:tblLook w:val="04A0" w:firstRow="1" w:lastRow="0" w:firstColumn="1" w:lastColumn="0" w:noHBand="0" w:noVBand="1"/>
      </w:tblPr>
      <w:tblGrid>
        <w:gridCol w:w="5388"/>
        <w:gridCol w:w="4926"/>
      </w:tblGrid>
      <w:tr w:rsidR="000D6346" w:rsidRPr="00113EC4" w:rsidTr="00267AF4">
        <w:trPr>
          <w:trHeight w:val="3120"/>
        </w:trPr>
        <w:tc>
          <w:tcPr>
            <w:tcW w:w="5388" w:type="dxa"/>
            <w:tcBorders>
              <w:bottom w:val="thinThickSmallGap" w:sz="24" w:space="0" w:color="auto"/>
            </w:tcBorders>
          </w:tcPr>
          <w:p w:rsidR="000D6346" w:rsidRPr="000117C7" w:rsidRDefault="000D6346" w:rsidP="000D6346">
            <w:pPr>
              <w:ind w:left="357"/>
              <w:jc w:val="right"/>
              <w:rPr>
                <w:rFonts w:ascii="Times New Roman" w:hAnsi="Times New Roman"/>
                <w:b/>
                <w:sz w:val="2"/>
                <w:szCs w:val="28"/>
              </w:rPr>
            </w:pPr>
          </w:p>
          <w:p w:rsidR="00267AF4" w:rsidRDefault="003564F5" w:rsidP="00267AF4">
            <w:pPr>
              <w:jc w:val="both"/>
              <w:rPr>
                <w:rFonts w:ascii="Times New Roman" w:hAnsi="Times New Roman"/>
                <w:b/>
                <w:color w:val="0070C0"/>
                <w:sz w:val="52"/>
                <w:szCs w:val="52"/>
              </w:rPr>
            </w:pPr>
            <w:r>
              <w:rPr>
                <w:rFonts w:ascii="Times New Roman" w:hAnsi="Times New Roman"/>
                <w:b/>
                <w:noProof/>
                <w:sz w:val="44"/>
                <w:szCs w:val="44"/>
                <w:lang w:eastAsia="ru-RU"/>
              </w:rPr>
              <w:drawing>
                <wp:anchor distT="0" distB="204850" distL="128412" distR="129882" simplePos="0" relativeHeight="251657728" behindDoc="1" locked="0" layoutInCell="1" allowOverlap="1">
                  <wp:simplePos x="0" y="0"/>
                  <wp:positionH relativeFrom="column">
                    <wp:posOffset>-34148</wp:posOffset>
                  </wp:positionH>
                  <wp:positionV relativeFrom="paragraph">
                    <wp:posOffset>99060</wp:posOffset>
                  </wp:positionV>
                  <wp:extent cx="727861" cy="680340"/>
                  <wp:effectExtent l="19050" t="0" r="15240" b="234315"/>
                  <wp:wrapTight wrapText="bothSides">
                    <wp:wrapPolygon edited="0">
                      <wp:start x="-565" y="0"/>
                      <wp:lineTo x="-565" y="28437"/>
                      <wp:lineTo x="21487" y="28437"/>
                      <wp:lineTo x="21487" y="0"/>
                      <wp:lineTo x="-565" y="0"/>
                    </wp:wrapPolygon>
                  </wp:wrapTight>
                  <wp:docPr id="5" name="Рисунок 1" descr="Логотип Софт Сервис 2008 400х350 ч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тип Софт Сервис 2008 400х350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10" cy="68008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6346" w:rsidRPr="007D6679">
              <w:rPr>
                <w:rFonts w:ascii="Times New Roman" w:hAnsi="Times New Roman"/>
                <w:b/>
                <w:color w:val="0070C0"/>
                <w:sz w:val="44"/>
                <w:szCs w:val="44"/>
              </w:rPr>
              <w:t>Группа Компаний Софт Сервис</w:t>
            </w:r>
            <w:r w:rsidR="007D6679">
              <w:rPr>
                <w:rFonts w:ascii="Times New Roman" w:hAnsi="Times New Roman"/>
                <w:b/>
                <w:color w:val="0070C0"/>
                <w:sz w:val="52"/>
                <w:szCs w:val="52"/>
              </w:rPr>
              <w:t xml:space="preserve"> </w:t>
            </w:r>
            <w:r w:rsidR="00267AF4">
              <w:rPr>
                <w:rFonts w:ascii="Times New Roman" w:hAnsi="Times New Roman"/>
                <w:b/>
                <w:color w:val="0070C0"/>
                <w:sz w:val="52"/>
                <w:szCs w:val="52"/>
              </w:rPr>
              <w:t xml:space="preserve">                     </w:t>
            </w:r>
          </w:p>
          <w:p w:rsidR="000D6346" w:rsidRPr="007D6679" w:rsidRDefault="000D6346" w:rsidP="00267AF4">
            <w:pPr>
              <w:jc w:val="both"/>
              <w:rPr>
                <w:rFonts w:ascii="Times New Roman" w:hAnsi="Times New Roman"/>
                <w:b/>
                <w:color w:val="0070C0"/>
                <w:sz w:val="52"/>
                <w:szCs w:val="52"/>
              </w:rPr>
            </w:pPr>
            <w:r w:rsidRPr="000117C7">
              <w:rPr>
                <w:rFonts w:ascii="Times New Roman" w:hAnsi="Times New Roman"/>
                <w:b/>
                <w:sz w:val="20"/>
                <w:szCs w:val="20"/>
              </w:rPr>
              <w:t xml:space="preserve">Продажа, внедрение </w:t>
            </w:r>
            <w:proofErr w:type="gramStart"/>
            <w:r w:rsidRPr="000117C7"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 w:rsidR="00267AF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117C7">
              <w:rPr>
                <w:rFonts w:ascii="Times New Roman" w:hAnsi="Times New Roman"/>
                <w:b/>
                <w:sz w:val="20"/>
                <w:szCs w:val="20"/>
              </w:rPr>
              <w:t>сопровождение</w:t>
            </w:r>
            <w:proofErr w:type="gramEnd"/>
            <w:r w:rsidRPr="000117C7">
              <w:rPr>
                <w:rFonts w:ascii="Times New Roman" w:hAnsi="Times New Roman"/>
                <w:b/>
                <w:sz w:val="20"/>
                <w:szCs w:val="20"/>
              </w:rPr>
              <w:t xml:space="preserve"> IT-решений: </w:t>
            </w:r>
            <w:r w:rsidRPr="007D6679">
              <w:rPr>
                <w:rFonts w:ascii="Times New Roman" w:hAnsi="Times New Roman"/>
                <w:sz w:val="16"/>
                <w:szCs w:val="16"/>
              </w:rPr>
              <w:t>1С: ПРЕДПРИЯТИЕ 8, MICROSOFT, АНТИВИРУСЫ, ТОРГОВОЕ ОБОРУДОВАНИЕ, ЛОКАЛЬНЫЕ СЕТИ, САЙТЫ И ПОРТАЛЫ, СЕРВЕРА И ОБОРУДОВАНИЕ ДЛЯ ДАТА-ЦЕНТРОВ, КОМПЬЮТЕРНАЯ ТЕХНИКА  И ОРГТЕХНИКА</w:t>
            </w:r>
          </w:p>
        </w:tc>
        <w:tc>
          <w:tcPr>
            <w:tcW w:w="4926" w:type="dxa"/>
            <w:tcBorders>
              <w:bottom w:val="thinThickSmallGap" w:sz="24" w:space="0" w:color="auto"/>
            </w:tcBorders>
          </w:tcPr>
          <w:p w:rsidR="000D6346" w:rsidRPr="000117C7" w:rsidRDefault="003564F5" w:rsidP="000D6346">
            <w:pPr>
              <w:ind w:left="6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580233" cy="594949"/>
                  <wp:effectExtent l="19050" t="76200" r="182245" b="224790"/>
                  <wp:docPr id="4" name="Рисунок 7" descr="\\1s\b\Логотипы\ms без фона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1s\b\Логотипы\ms без фо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0005" cy="594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0D6346" w:rsidRPr="000117C7" w:rsidRDefault="00267AF4" w:rsidP="00267AF4">
            <w:pPr>
              <w:ind w:left="600"/>
              <w:jc w:val="center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</w:t>
            </w:r>
            <w:r w:rsidR="000D6346" w:rsidRPr="000117C7">
              <w:rPr>
                <w:rFonts w:ascii="Times New Roman" w:hAnsi="Times New Roman"/>
                <w:b/>
                <w:sz w:val="20"/>
                <w:szCs w:val="20"/>
              </w:rPr>
              <w:t xml:space="preserve">ООО «Техно </w:t>
            </w:r>
            <w:proofErr w:type="gramStart"/>
            <w:r w:rsidR="000D6346" w:rsidRPr="000117C7">
              <w:rPr>
                <w:rFonts w:ascii="Times New Roman" w:hAnsi="Times New Roman"/>
                <w:b/>
                <w:sz w:val="20"/>
                <w:szCs w:val="20"/>
              </w:rPr>
              <w:t>Сервис»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proofErr w:type="gramEnd"/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>Адрес: 142600, Московская обл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>, г. Орехово-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уево, ул. Ленина, д. 78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                Тел/факс (496)416-13-56; (496)416-95-54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            Эл. почта: </w:t>
            </w:r>
            <w:hyperlink r:id="rId8" w:history="1"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info</w:t>
              </w:r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</w:rPr>
                <w:t>@</w:t>
              </w:r>
              <w:proofErr w:type="spellStart"/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oz</w:t>
              </w:r>
              <w:proofErr w:type="spellEnd"/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</w:rPr>
                <w:t>-</w:t>
              </w:r>
              <w:proofErr w:type="spellStart"/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softservice</w:t>
              </w:r>
              <w:proofErr w:type="spellEnd"/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</w:rPr>
                <w:t>.</w:t>
              </w:r>
              <w:proofErr w:type="spellStart"/>
              <w:r w:rsidR="000D6346" w:rsidRPr="000117C7">
                <w:rPr>
                  <w:rStyle w:val="a5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="000D6346" w:rsidRPr="000117C7">
              <w:rPr>
                <w:rFonts w:ascii="Times New Roman" w:hAnsi="Times New Roman"/>
                <w:b/>
                <w:color w:val="0070C0"/>
                <w:sz w:val="20"/>
                <w:szCs w:val="20"/>
              </w:rPr>
              <w:t xml:space="preserve">   </w:t>
            </w:r>
            <w:r w:rsidR="000D6346" w:rsidRPr="000117C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8D51BB" w:rsidRPr="008D51BB" w:rsidRDefault="008D51BB" w:rsidP="008D51BB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1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690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Комитета по образованию </w:t>
      </w:r>
    </w:p>
    <w:p w:rsidR="00F66AA8" w:rsidRDefault="00130797" w:rsidP="008D4A24">
      <w:pPr>
        <w:spacing w:before="100" w:beforeAutospacing="1" w:after="240" w:line="240" w:lineRule="auto"/>
        <w:ind w:firstLine="360"/>
        <w:jc w:val="center"/>
        <w:rPr>
          <w:rFonts w:ascii="Times New Roman" w:hAnsi="Times New Roman" w:cs="Times New Roman"/>
          <w:i/>
        </w:rPr>
      </w:pPr>
      <w:r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Уважаем</w:t>
      </w:r>
      <w:r w:rsidR="00B775EC"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</w:t>
      </w:r>
      <w:r w:rsidR="002241C2"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="00332021"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0561"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господа</w:t>
      </w:r>
      <w:r w:rsidRPr="00185F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!</w:t>
      </w:r>
      <w:r w:rsidR="0041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A24" w:rsidRPr="007D6679">
        <w:rPr>
          <w:rFonts w:ascii="Times New Roman" w:eastAsia="Times New Roman" w:hAnsi="Times New Roman" w:cs="Times New Roman"/>
          <w:b/>
          <w:bCs/>
          <w:i/>
          <w:lang w:eastAsia="ru-RU"/>
        </w:rPr>
        <w:t xml:space="preserve">Группа Компаний Софт Сервис </w:t>
      </w:r>
      <w:r w:rsidR="008D4A24" w:rsidRPr="007D6679">
        <w:rPr>
          <w:rFonts w:ascii="Times New Roman" w:eastAsia="Times New Roman" w:hAnsi="Times New Roman" w:cs="Times New Roman"/>
          <w:bCs/>
          <w:i/>
          <w:lang w:eastAsia="ru-RU"/>
        </w:rPr>
        <w:t>предлагает рассм</w:t>
      </w:r>
      <w:r w:rsidR="008D4A24">
        <w:rPr>
          <w:rFonts w:ascii="Times New Roman" w:eastAsia="Times New Roman" w:hAnsi="Times New Roman" w:cs="Times New Roman"/>
          <w:bCs/>
          <w:i/>
          <w:lang w:eastAsia="ru-RU"/>
        </w:rPr>
        <w:t>отреть коммерческое предложение</w:t>
      </w:r>
      <w:r w:rsidR="008D4A24" w:rsidRPr="007D6679">
        <w:rPr>
          <w:rFonts w:ascii="Times New Roman" w:eastAsia="Times New Roman" w:hAnsi="Times New Roman" w:cs="Times New Roman"/>
          <w:bCs/>
          <w:i/>
          <w:lang w:eastAsia="ru-RU"/>
        </w:rPr>
        <w:t xml:space="preserve"> на приобретение </w:t>
      </w:r>
      <w:r w:rsidR="008D4A24">
        <w:rPr>
          <w:rFonts w:ascii="Times New Roman" w:eastAsia="Times New Roman" w:hAnsi="Times New Roman" w:cs="Times New Roman"/>
          <w:bCs/>
          <w:i/>
          <w:lang w:eastAsia="ru-RU"/>
        </w:rPr>
        <w:t xml:space="preserve">и продление действующих школьных соглашений </w:t>
      </w:r>
      <w:r w:rsidR="008D4A24">
        <w:rPr>
          <w:rFonts w:ascii="Times New Roman" w:eastAsia="Times New Roman" w:hAnsi="Times New Roman" w:cs="Times New Roman"/>
          <w:bCs/>
          <w:i/>
          <w:lang w:val="en-US" w:eastAsia="ru-RU"/>
        </w:rPr>
        <w:t>CASA</w:t>
      </w:r>
      <w:r w:rsidR="008D4A24" w:rsidRPr="002D3DB1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8D4A24">
        <w:rPr>
          <w:rFonts w:ascii="Times New Roman" w:eastAsia="Times New Roman" w:hAnsi="Times New Roman" w:cs="Times New Roman"/>
          <w:bCs/>
          <w:i/>
          <w:lang w:val="en-US" w:eastAsia="ru-RU"/>
        </w:rPr>
        <w:t>K</w:t>
      </w:r>
      <w:r w:rsidR="008D4A24" w:rsidRPr="002D3DB1">
        <w:rPr>
          <w:rFonts w:ascii="Times New Roman" w:eastAsia="Times New Roman" w:hAnsi="Times New Roman" w:cs="Times New Roman"/>
          <w:bCs/>
          <w:i/>
          <w:lang w:eastAsia="ru-RU"/>
        </w:rPr>
        <w:t xml:space="preserve">-12 </w:t>
      </w:r>
      <w:r w:rsidR="008D4A24">
        <w:rPr>
          <w:rFonts w:ascii="Times New Roman" w:eastAsia="Times New Roman" w:hAnsi="Times New Roman" w:cs="Times New Roman"/>
          <w:bCs/>
          <w:i/>
          <w:lang w:eastAsia="ru-RU"/>
        </w:rPr>
        <w:t>программного обеспечения</w:t>
      </w:r>
      <w:r w:rsidR="008D4A24" w:rsidRPr="007D6679">
        <w:rPr>
          <w:rFonts w:ascii="Times New Roman" w:eastAsia="Times New Roman" w:hAnsi="Times New Roman" w:cs="Times New Roman"/>
          <w:bCs/>
          <w:i/>
          <w:lang w:eastAsia="ru-RU"/>
        </w:rPr>
        <w:t xml:space="preserve"> </w:t>
      </w:r>
      <w:r w:rsidR="008D4A24" w:rsidRPr="007D6679">
        <w:rPr>
          <w:rFonts w:ascii="Times New Roman" w:hAnsi="Times New Roman" w:cs="Times New Roman"/>
          <w:i/>
        </w:rPr>
        <w:t>для образовательных учреждений</w:t>
      </w:r>
      <w:r w:rsidR="008D4A24">
        <w:rPr>
          <w:rFonts w:ascii="Times New Roman" w:hAnsi="Times New Roman" w:cs="Times New Roman"/>
          <w:i/>
        </w:rPr>
        <w:t xml:space="preserve"> на </w:t>
      </w:r>
      <w:r w:rsidR="00185FE4">
        <w:rPr>
          <w:rFonts w:ascii="Times New Roman" w:eastAsia="Times New Roman" w:hAnsi="Times New Roman" w:cs="Times New Roman"/>
          <w:bCs/>
          <w:i/>
          <w:lang w:eastAsia="ru-RU"/>
        </w:rPr>
        <w:t>2014год.</w:t>
      </w:r>
    </w:p>
    <w:tbl>
      <w:tblPr>
        <w:tblW w:w="10263" w:type="dxa"/>
        <w:tblInd w:w="-619" w:type="dxa"/>
        <w:tblLook w:val="04A0" w:firstRow="1" w:lastRow="0" w:firstColumn="1" w:lastColumn="0" w:noHBand="0" w:noVBand="1"/>
      </w:tblPr>
      <w:tblGrid>
        <w:gridCol w:w="1612"/>
        <w:gridCol w:w="7562"/>
        <w:gridCol w:w="1089"/>
      </w:tblGrid>
      <w:tr w:rsidR="00E45A28" w:rsidRPr="00E45A28" w:rsidTr="00A4374A">
        <w:trPr>
          <w:trHeight w:val="315"/>
        </w:trPr>
        <w:tc>
          <w:tcPr>
            <w:tcW w:w="9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A28" w:rsidRPr="00E45A28" w:rsidRDefault="00E45A28" w:rsidP="00185FE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</w:pPr>
            <w:r w:rsidRPr="00E45A28"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  <w:t>Базовый пакет</w:t>
            </w:r>
            <w:r w:rsidR="00185FE4"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</w:pPr>
          </w:p>
        </w:tc>
      </w:tr>
      <w:tr w:rsidR="00E45A28" w:rsidRPr="00E45A28" w:rsidTr="00A4374A">
        <w:trPr>
          <w:trHeight w:val="315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5A28" w:rsidRPr="00E45A28" w:rsidTr="00A4374A">
        <w:trPr>
          <w:trHeight w:val="315"/>
        </w:trPr>
        <w:tc>
          <w:tcPr>
            <w:tcW w:w="1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SKU</w:t>
            </w:r>
          </w:p>
        </w:tc>
        <w:tc>
          <w:tcPr>
            <w:tcW w:w="7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5A28" w:rsidRPr="00E45A28" w:rsidRDefault="00C533A9" w:rsidP="00E45A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Продукт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E45A28" w:rsidRPr="00E45A28" w:rsidRDefault="00C533A9" w:rsidP="00E45A2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</w:t>
            </w:r>
          </w:p>
        </w:tc>
      </w:tr>
      <w:tr w:rsidR="00C533A9" w:rsidRPr="008C2BA4" w:rsidTr="008D51BB">
        <w:trPr>
          <w:trHeight w:val="315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79P-03845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Office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ProPlus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Lng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/SA Pack MVL Partners in Learning  </w:t>
            </w:r>
          </w:p>
        </w:tc>
        <w:tc>
          <w:tcPr>
            <w:tcW w:w="1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</w:tcPr>
          <w:p w:rsidR="00C533A9" w:rsidRPr="008D51BB" w:rsidRDefault="00C533A9" w:rsidP="00C533A9">
            <w:pPr>
              <w:jc w:val="center"/>
              <w:rPr>
                <w:b/>
                <w:lang w:val="en-US"/>
              </w:rPr>
            </w:pPr>
          </w:p>
        </w:tc>
      </w:tr>
      <w:tr w:rsidR="00C533A9" w:rsidRPr="008C2BA4" w:rsidTr="008D51BB">
        <w:trPr>
          <w:trHeight w:val="315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FQC-02869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WinPro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UpgrdSAPk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PtnrsinLrning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C533A9" w:rsidRPr="008D51BB" w:rsidRDefault="00C533A9" w:rsidP="00C533A9">
            <w:pPr>
              <w:jc w:val="center"/>
              <w:rPr>
                <w:b/>
                <w:lang w:val="en-US"/>
              </w:rPr>
            </w:pPr>
          </w:p>
        </w:tc>
      </w:tr>
      <w:tr w:rsidR="00C533A9" w:rsidRPr="008C2BA4" w:rsidTr="008D51BB">
        <w:trPr>
          <w:trHeight w:val="315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W06-00022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CoreCAL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DvcCAL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C533A9" w:rsidRPr="008D51BB" w:rsidRDefault="00C533A9" w:rsidP="00C533A9">
            <w:pPr>
              <w:jc w:val="center"/>
              <w:rPr>
                <w:b/>
                <w:lang w:val="en-US"/>
              </w:rPr>
            </w:pPr>
          </w:p>
        </w:tc>
      </w:tr>
      <w:tr w:rsidR="00C533A9" w:rsidRPr="00E45A28" w:rsidTr="008D51BB">
        <w:trPr>
          <w:trHeight w:val="315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D87-01057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VisioPro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LicSAPk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MVL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C533A9" w:rsidRPr="00C533A9" w:rsidRDefault="00C533A9" w:rsidP="00C533A9">
            <w:pPr>
              <w:jc w:val="center"/>
              <w:rPr>
                <w:b/>
              </w:rPr>
            </w:pPr>
          </w:p>
        </w:tc>
      </w:tr>
      <w:tr w:rsidR="00C533A9" w:rsidRPr="008C2BA4" w:rsidTr="008D51BB">
        <w:trPr>
          <w:trHeight w:val="315"/>
        </w:trPr>
        <w:tc>
          <w:tcPr>
            <w:tcW w:w="16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M6K-00001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Off365PA2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ShrdSvr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SubsVL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PerUsr</w:t>
            </w:r>
            <w:proofErr w:type="spellEnd"/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</w:tcPr>
          <w:p w:rsidR="00C533A9" w:rsidRPr="008D51BB" w:rsidRDefault="00C533A9" w:rsidP="00C533A9">
            <w:pPr>
              <w:jc w:val="center"/>
              <w:rPr>
                <w:b/>
                <w:lang w:val="en-US"/>
              </w:rPr>
            </w:pPr>
          </w:p>
        </w:tc>
      </w:tr>
      <w:tr w:rsidR="00C533A9" w:rsidRPr="00E45A28" w:rsidTr="00A4374A">
        <w:trPr>
          <w:trHeight w:val="315"/>
        </w:trPr>
        <w:tc>
          <w:tcPr>
            <w:tcW w:w="9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C533A9" w:rsidRPr="000A1C05" w:rsidRDefault="00C533A9" w:rsidP="00C5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A1C0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C533A9" w:rsidRPr="00E45A28" w:rsidRDefault="008C2BA4" w:rsidP="0012290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  <w:r w:rsidR="00C533A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</w:tbl>
    <w:p w:rsidR="00A27403" w:rsidRDefault="00C533A9" w:rsidP="00E64B8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eastAsia="ru-RU"/>
        </w:rPr>
        <w:t>Расширенн</w:t>
      </w:r>
      <w:r w:rsidRPr="00E45A28"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eastAsia="ru-RU"/>
        </w:rPr>
        <w:t>ый пакет</w:t>
      </w:r>
      <w:r w:rsidR="00185FE4">
        <w:rPr>
          <w:rFonts w:ascii="Cambria" w:eastAsia="Times New Roman" w:hAnsi="Cambria" w:cs="Times New Roman"/>
          <w:b/>
          <w:bCs/>
          <w:color w:val="4F81BD"/>
          <w:sz w:val="24"/>
          <w:szCs w:val="24"/>
          <w:lang w:eastAsia="ru-RU"/>
        </w:rPr>
        <w:t>:</w:t>
      </w:r>
    </w:p>
    <w:tbl>
      <w:tblPr>
        <w:tblW w:w="10350" w:type="dxa"/>
        <w:tblInd w:w="-679" w:type="dxa"/>
        <w:tblLook w:val="04A0" w:firstRow="1" w:lastRow="0" w:firstColumn="1" w:lastColumn="0" w:noHBand="0" w:noVBand="1"/>
      </w:tblPr>
      <w:tblGrid>
        <w:gridCol w:w="27"/>
        <w:gridCol w:w="1881"/>
        <w:gridCol w:w="106"/>
        <w:gridCol w:w="7296"/>
        <w:gridCol w:w="68"/>
        <w:gridCol w:w="928"/>
        <w:gridCol w:w="44"/>
      </w:tblGrid>
      <w:tr w:rsidR="00A4374A" w:rsidRPr="00E45A28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SKU</w:t>
            </w:r>
          </w:p>
        </w:tc>
        <w:tc>
          <w:tcPr>
            <w:tcW w:w="74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Продукт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C533A9" w:rsidRPr="00E45A28" w:rsidRDefault="00C533A9" w:rsidP="00C533A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</w:t>
            </w:r>
          </w:p>
        </w:tc>
      </w:tr>
      <w:tr w:rsidR="00A4374A" w:rsidRPr="008C2BA4" w:rsidTr="00690561">
        <w:trPr>
          <w:gridBefore w:val="1"/>
          <w:gridAfter w:val="1"/>
          <w:wBefore w:w="27" w:type="dxa"/>
          <w:wAfter w:w="45" w:type="dxa"/>
          <w:trHeight w:val="281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79P-03845</w:t>
            </w:r>
          </w:p>
        </w:tc>
        <w:tc>
          <w:tcPr>
            <w:tcW w:w="7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Office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ProPlus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Lng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/SA Pack MVL Partners in Learning 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noWrap/>
          </w:tcPr>
          <w:p w:rsidR="000A1C05" w:rsidRPr="00690561" w:rsidRDefault="000A1C05" w:rsidP="000A1C05">
            <w:pPr>
              <w:jc w:val="center"/>
              <w:rPr>
                <w:b/>
                <w:lang w:val="en-US"/>
              </w:rPr>
            </w:pPr>
          </w:p>
        </w:tc>
      </w:tr>
      <w:tr w:rsidR="00A4374A" w:rsidRPr="008C2BA4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FQC-02869</w:t>
            </w:r>
          </w:p>
        </w:tc>
        <w:tc>
          <w:tcPr>
            <w:tcW w:w="7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WinPro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UpgrdSAPk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PtnrsinLrning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0A1C05" w:rsidRPr="00690561" w:rsidRDefault="000A1C05" w:rsidP="000A1C05">
            <w:pPr>
              <w:jc w:val="center"/>
              <w:rPr>
                <w:b/>
                <w:lang w:val="en-US"/>
              </w:rPr>
            </w:pPr>
          </w:p>
        </w:tc>
      </w:tr>
      <w:tr w:rsidR="00A4374A" w:rsidRPr="008C2BA4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W06-00022</w:t>
            </w:r>
          </w:p>
        </w:tc>
        <w:tc>
          <w:tcPr>
            <w:tcW w:w="7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CoreCAL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DvcCAL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0A1C05" w:rsidRPr="00690561" w:rsidRDefault="000A1C05" w:rsidP="000A1C05">
            <w:pPr>
              <w:jc w:val="center"/>
              <w:rPr>
                <w:b/>
                <w:lang w:val="en-US"/>
              </w:rPr>
            </w:pPr>
          </w:p>
        </w:tc>
      </w:tr>
      <w:tr w:rsidR="00A4374A" w:rsidRPr="00E45A28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D87-01057</w:t>
            </w:r>
          </w:p>
        </w:tc>
        <w:tc>
          <w:tcPr>
            <w:tcW w:w="74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VisioPro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LicSAPk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MVL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</w:tcPr>
          <w:p w:rsidR="000A1C05" w:rsidRPr="00C533A9" w:rsidRDefault="000A1C05" w:rsidP="000A1C05">
            <w:pPr>
              <w:jc w:val="center"/>
              <w:rPr>
                <w:b/>
              </w:rPr>
            </w:pPr>
          </w:p>
        </w:tc>
      </w:tr>
      <w:tr w:rsidR="000A1C05" w:rsidRPr="008C2BA4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M6K-00001</w:t>
            </w:r>
          </w:p>
        </w:tc>
        <w:tc>
          <w:tcPr>
            <w:tcW w:w="74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C05" w:rsidRPr="00E45A28" w:rsidRDefault="000A1C05" w:rsidP="000A1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Off365PA2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ShrdSvr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SubsVL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PerUsr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</w:tcPr>
          <w:p w:rsidR="000A1C05" w:rsidRPr="00690561" w:rsidRDefault="000A1C05" w:rsidP="000A1C05">
            <w:pPr>
              <w:jc w:val="center"/>
              <w:rPr>
                <w:b/>
                <w:lang w:val="en-US"/>
              </w:rPr>
            </w:pPr>
          </w:p>
        </w:tc>
      </w:tr>
      <w:tr w:rsidR="00C533A9" w:rsidRPr="008C2BA4" w:rsidTr="00690561">
        <w:trPr>
          <w:gridBefore w:val="1"/>
          <w:gridAfter w:val="1"/>
          <w:wBefore w:w="27" w:type="dxa"/>
          <w:wAfter w:w="45" w:type="dxa"/>
          <w:trHeight w:val="320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45A28">
              <w:rPr>
                <w:rFonts w:ascii="Calibri" w:eastAsia="Times New Roman" w:hAnsi="Calibri" w:cs="Times New Roman"/>
                <w:color w:val="000000"/>
                <w:lang w:eastAsia="ru-RU"/>
              </w:rPr>
              <w:t>6VC-01251</w:t>
            </w:r>
          </w:p>
        </w:tc>
        <w:tc>
          <w:tcPr>
            <w:tcW w:w="7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A28" w:rsidRPr="00E45A28" w:rsidRDefault="00E45A28" w:rsidP="00E45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WinRmtDsktpSrvcsCAL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LicSAPk</w:t>
            </w:r>
            <w:proofErr w:type="spellEnd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</w:t>
            </w:r>
            <w:proofErr w:type="spellStart"/>
            <w:r w:rsidRPr="00E45A2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DvcCAL</w:t>
            </w:r>
            <w:proofErr w:type="spellEnd"/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45A28" w:rsidRPr="00690561" w:rsidRDefault="00E45A28" w:rsidP="00E45A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</w:pPr>
          </w:p>
        </w:tc>
      </w:tr>
      <w:tr w:rsidR="00C533A9" w:rsidRPr="00E45A28" w:rsidTr="00690561">
        <w:trPr>
          <w:gridBefore w:val="1"/>
          <w:gridAfter w:val="1"/>
          <w:wBefore w:w="27" w:type="dxa"/>
          <w:wAfter w:w="44" w:type="dxa"/>
          <w:trHeight w:val="320"/>
        </w:trPr>
        <w:tc>
          <w:tcPr>
            <w:tcW w:w="9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C533A9" w:rsidRPr="000A1C05" w:rsidRDefault="00C533A9" w:rsidP="00C53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0A1C05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C533A9" w:rsidRPr="00E45A28" w:rsidRDefault="000A1C05" w:rsidP="008C2BA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</w:t>
            </w:r>
            <w:r w:rsidR="008C2BA4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</w:t>
            </w:r>
            <w:r w:rsidR="008D51BB">
              <w:rPr>
                <w:rFonts w:ascii="Calibri" w:eastAsia="Times New Roman" w:hAnsi="Calibri" w:cs="Times New Roman"/>
                <w:b/>
                <w:bCs/>
                <w:color w:val="000000"/>
                <w:lang w:val="en-US" w:eastAsia="ru-RU"/>
              </w:rPr>
              <w:t>0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690561" w:rsidRPr="00A4374A" w:rsidTr="00690561">
        <w:trPr>
          <w:trHeight w:val="320"/>
        </w:trPr>
        <w:tc>
          <w:tcPr>
            <w:tcW w:w="9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0561" w:rsidRPr="00A4374A" w:rsidRDefault="00690561" w:rsidP="00185FE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</w:pPr>
            <w:r w:rsidRPr="00A4374A"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  <w:t>Сервер</w:t>
            </w:r>
            <w:r w:rsidR="00185FE4">
              <w:rPr>
                <w:rFonts w:ascii="Cambria" w:eastAsia="Times New Roman" w:hAnsi="Cambria" w:cs="Times New Roman"/>
                <w:b/>
                <w:bCs/>
                <w:color w:val="4F81BD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561" w:rsidRPr="00A4374A" w:rsidRDefault="00690561" w:rsidP="00A43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74A" w:rsidRPr="00A4374A" w:rsidTr="00690561">
        <w:trPr>
          <w:trHeight w:val="320"/>
        </w:trPr>
        <w:tc>
          <w:tcPr>
            <w:tcW w:w="20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74A" w:rsidRPr="00A4374A" w:rsidRDefault="00A4374A" w:rsidP="00A4374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A4374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SKU</w:t>
            </w:r>
          </w:p>
        </w:tc>
        <w:tc>
          <w:tcPr>
            <w:tcW w:w="73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74A" w:rsidRPr="00E45A28" w:rsidRDefault="00A4374A" w:rsidP="00A4374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Продукт</w:t>
            </w:r>
          </w:p>
        </w:tc>
        <w:tc>
          <w:tcPr>
            <w:tcW w:w="9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A4374A" w:rsidRPr="00E45A28" w:rsidRDefault="00A4374A" w:rsidP="00A4374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</w:t>
            </w:r>
          </w:p>
        </w:tc>
      </w:tr>
      <w:tr w:rsidR="00A4374A" w:rsidRPr="00A4374A" w:rsidTr="00690561">
        <w:trPr>
          <w:trHeight w:val="320"/>
        </w:trPr>
        <w:tc>
          <w:tcPr>
            <w:tcW w:w="201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74A" w:rsidRPr="00A4374A" w:rsidRDefault="00A4374A" w:rsidP="00A437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4374A">
              <w:rPr>
                <w:rFonts w:ascii="Calibri" w:eastAsia="Times New Roman" w:hAnsi="Calibri" w:cs="Times New Roman"/>
                <w:color w:val="000000"/>
                <w:lang w:eastAsia="ru-RU"/>
              </w:rPr>
              <w:t>P73-05897</w:t>
            </w:r>
          </w:p>
        </w:tc>
        <w:tc>
          <w:tcPr>
            <w:tcW w:w="73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374A" w:rsidRPr="00A4374A" w:rsidRDefault="00A4374A" w:rsidP="00A437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proofErr w:type="spellStart"/>
            <w:r w:rsidRPr="00A4374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WinSvrStd</w:t>
            </w:r>
            <w:proofErr w:type="spellEnd"/>
            <w:r w:rsidRPr="00A4374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ALNG </w:t>
            </w:r>
            <w:proofErr w:type="spellStart"/>
            <w:r w:rsidRPr="00A4374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LicSAPk</w:t>
            </w:r>
            <w:proofErr w:type="spellEnd"/>
            <w:r w:rsidRPr="00A4374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 xml:space="preserve"> MVL 2Proc</w:t>
            </w:r>
          </w:p>
        </w:tc>
        <w:tc>
          <w:tcPr>
            <w:tcW w:w="9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center"/>
            <w:hideMark/>
          </w:tcPr>
          <w:p w:rsidR="00A4374A" w:rsidRPr="00A4374A" w:rsidRDefault="00EE546C" w:rsidP="0069056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  <w:r w:rsidR="0069056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</w:tbl>
    <w:p w:rsidR="00A4374A" w:rsidRDefault="00A4374A" w:rsidP="0069056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561" w:rsidRDefault="00690561" w:rsidP="0069056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561" w:rsidRPr="00690561" w:rsidRDefault="00690561" w:rsidP="0069056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03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93"/>
        <w:gridCol w:w="3543"/>
        <w:gridCol w:w="1134"/>
        <w:gridCol w:w="1560"/>
      </w:tblGrid>
      <w:tr w:rsidR="00A4374A" w:rsidRPr="00D34EFA" w:rsidTr="00EE546C">
        <w:trPr>
          <w:trHeight w:val="339"/>
        </w:trPr>
        <w:tc>
          <w:tcPr>
            <w:tcW w:w="4093" w:type="dxa"/>
            <w:shd w:val="clear" w:color="auto" w:fill="C6D9F1" w:themeFill="text2" w:themeFillTint="33"/>
          </w:tcPr>
          <w:p w:rsidR="00A4374A" w:rsidRPr="00D34EFA" w:rsidRDefault="00A4374A" w:rsidP="001B4B2D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lastRenderedPageBreak/>
              <w:t>Наименование Лицензионного соглашения</w:t>
            </w:r>
          </w:p>
        </w:tc>
        <w:tc>
          <w:tcPr>
            <w:tcW w:w="3543" w:type="dxa"/>
            <w:shd w:val="clear" w:color="auto" w:fill="C6D9F1" w:themeFill="text2" w:themeFillTint="33"/>
          </w:tcPr>
          <w:p w:rsidR="00A4374A" w:rsidRPr="00D34EFA" w:rsidRDefault="00A4374A" w:rsidP="001B4B2D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Условие 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A4374A" w:rsidRPr="00D34EFA" w:rsidRDefault="00A4374A" w:rsidP="001B4B2D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Кол-во (</w:t>
            </w:r>
            <w:proofErr w:type="spellStart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шт</w:t>
            </w:r>
            <w:proofErr w:type="spellEnd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4374A" w:rsidRPr="00D34EFA" w:rsidRDefault="00A4374A" w:rsidP="001B4B2D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Цена в руб. За ед.</w:t>
            </w:r>
          </w:p>
        </w:tc>
      </w:tr>
      <w:tr w:rsidR="00A4374A" w:rsidRPr="00D34EFA" w:rsidTr="00A4374A">
        <w:tc>
          <w:tcPr>
            <w:tcW w:w="4093" w:type="dxa"/>
            <w:tcBorders>
              <w:left w:val="double" w:sz="4" w:space="0" w:color="auto"/>
            </w:tcBorders>
          </w:tcPr>
          <w:p w:rsidR="00A4374A" w:rsidRPr="00D34EFA" w:rsidRDefault="00A4374A" w:rsidP="00A4374A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34EFA"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Антивирус </w:t>
            </w:r>
            <w:proofErr w:type="spellStart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Kaspersky</w:t>
            </w:r>
            <w:proofErr w:type="spellEnd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Endpoint</w:t>
            </w:r>
            <w:proofErr w:type="spellEnd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Security</w:t>
            </w:r>
            <w:proofErr w:type="spellEnd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 xml:space="preserve"> "Стандартный" (1 </w:t>
            </w:r>
            <w:proofErr w:type="gramStart"/>
            <w:r w:rsidRPr="00D34EFA">
              <w:rPr>
                <w:rFonts w:eastAsia="Calibri" w:cs="Times New Roman"/>
                <w:bCs/>
                <w:sz w:val="24"/>
                <w:szCs w:val="24"/>
                <w:lang w:eastAsia="ru-RU"/>
              </w:rPr>
              <w:t>год)</w:t>
            </w:r>
            <w:r w:rsidRPr="00D34EFA"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3543" w:type="dxa"/>
          </w:tcPr>
          <w:p w:rsidR="00A4374A" w:rsidRPr="00D34EFA" w:rsidRDefault="00A4374A" w:rsidP="00A4374A">
            <w:pPr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От 500 штук (единый заказ)</w:t>
            </w:r>
          </w:p>
        </w:tc>
        <w:tc>
          <w:tcPr>
            <w:tcW w:w="1134" w:type="dxa"/>
            <w:vAlign w:val="center"/>
          </w:tcPr>
          <w:p w:rsidR="00A4374A" w:rsidRPr="00D34EFA" w:rsidRDefault="00A4374A" w:rsidP="00A4374A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D34EFA">
              <w:rPr>
                <w:rFonts w:eastAsia="Times New Roman" w:cs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tcBorders>
              <w:right w:val="double" w:sz="4" w:space="0" w:color="auto"/>
            </w:tcBorders>
          </w:tcPr>
          <w:p w:rsidR="00A4374A" w:rsidRPr="00D34EFA" w:rsidRDefault="00A4374A" w:rsidP="008C2BA4">
            <w:pPr>
              <w:jc w:val="center"/>
              <w:rPr>
                <w:rFonts w:cs="Times New Roman"/>
                <w:b/>
              </w:rPr>
            </w:pPr>
            <w:r w:rsidRPr="00D34EFA">
              <w:rPr>
                <w:rFonts w:cs="Times New Roman"/>
                <w:b/>
              </w:rPr>
              <w:t>1</w:t>
            </w:r>
            <w:r w:rsidR="008C2BA4">
              <w:rPr>
                <w:rFonts w:cs="Times New Roman"/>
                <w:b/>
              </w:rPr>
              <w:t>6</w:t>
            </w:r>
            <w:bookmarkStart w:id="0" w:name="_GoBack"/>
            <w:bookmarkEnd w:id="0"/>
            <w:r w:rsidR="005E2465" w:rsidRPr="00D34EFA">
              <w:rPr>
                <w:rFonts w:cs="Times New Roman"/>
                <w:b/>
              </w:rPr>
              <w:t>5</w:t>
            </w:r>
            <w:r w:rsidRPr="00D34EFA">
              <w:rPr>
                <w:rFonts w:cs="Times New Roman"/>
                <w:b/>
              </w:rPr>
              <w:t>,00</w:t>
            </w:r>
          </w:p>
        </w:tc>
      </w:tr>
    </w:tbl>
    <w:p w:rsidR="00A4374A" w:rsidRPr="00D34EFA" w:rsidRDefault="00A4374A" w:rsidP="00686546">
      <w:pPr>
        <w:pStyle w:val="a3"/>
        <w:spacing w:after="0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0358" w:type="dxa"/>
        <w:tblInd w:w="-704" w:type="dxa"/>
        <w:tblLayout w:type="fixed"/>
        <w:tblLook w:val="04A0" w:firstRow="1" w:lastRow="0" w:firstColumn="1" w:lastColumn="0" w:noHBand="0" w:noVBand="1"/>
      </w:tblPr>
      <w:tblGrid>
        <w:gridCol w:w="4104"/>
        <w:gridCol w:w="3553"/>
        <w:gridCol w:w="1137"/>
        <w:gridCol w:w="1564"/>
      </w:tblGrid>
      <w:tr w:rsidR="00185FE4" w:rsidRPr="00D34EFA" w:rsidTr="00850B6D">
        <w:trPr>
          <w:trHeight w:val="354"/>
        </w:trPr>
        <w:tc>
          <w:tcPr>
            <w:tcW w:w="4104" w:type="dxa"/>
            <w:shd w:val="clear" w:color="auto" w:fill="D6E3BC" w:themeFill="accent3" w:themeFillTint="66"/>
          </w:tcPr>
          <w:p w:rsidR="00185FE4" w:rsidRPr="00D34EFA" w:rsidRDefault="00185FE4" w:rsidP="009773EF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Наименование Лицензионного соглашения</w:t>
            </w:r>
          </w:p>
        </w:tc>
        <w:tc>
          <w:tcPr>
            <w:tcW w:w="3553" w:type="dxa"/>
            <w:shd w:val="clear" w:color="auto" w:fill="D6E3BC" w:themeFill="accent3" w:themeFillTint="66"/>
          </w:tcPr>
          <w:p w:rsidR="00185FE4" w:rsidRPr="00D34EFA" w:rsidRDefault="00185FE4" w:rsidP="009773EF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Условие </w:t>
            </w:r>
          </w:p>
        </w:tc>
        <w:tc>
          <w:tcPr>
            <w:tcW w:w="1137" w:type="dxa"/>
            <w:shd w:val="clear" w:color="auto" w:fill="D6E3BC" w:themeFill="accent3" w:themeFillTint="66"/>
          </w:tcPr>
          <w:p w:rsidR="00185FE4" w:rsidRPr="00D34EFA" w:rsidRDefault="00185FE4" w:rsidP="009773EF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Кол-во (</w:t>
            </w:r>
            <w:proofErr w:type="spellStart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шт</w:t>
            </w:r>
            <w:proofErr w:type="spellEnd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4" w:type="dxa"/>
            <w:shd w:val="clear" w:color="auto" w:fill="D6E3BC" w:themeFill="accent3" w:themeFillTint="66"/>
          </w:tcPr>
          <w:p w:rsidR="00185FE4" w:rsidRPr="00D34EFA" w:rsidRDefault="00185FE4" w:rsidP="009773EF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Цена в руб. За ед.</w:t>
            </w:r>
          </w:p>
        </w:tc>
      </w:tr>
      <w:tr w:rsidR="00185FE4" w:rsidRPr="00D34EFA" w:rsidTr="00850B6D">
        <w:trPr>
          <w:trHeight w:val="564"/>
        </w:trPr>
        <w:tc>
          <w:tcPr>
            <w:tcW w:w="4104" w:type="dxa"/>
            <w:tcBorders>
              <w:left w:val="double" w:sz="4" w:space="0" w:color="auto"/>
            </w:tcBorders>
          </w:tcPr>
          <w:p w:rsidR="00185FE4" w:rsidRPr="00D34EFA" w:rsidRDefault="00185FE4" w:rsidP="009773EF">
            <w:pPr>
              <w:autoSpaceDE w:val="0"/>
              <w:autoSpaceDN w:val="0"/>
              <w:adjustRightInd w:val="0"/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34EFA"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Персональный клиент фильтрации </w:t>
            </w:r>
            <w:proofErr w:type="spellStart"/>
            <w:r w:rsidRPr="00D34EFA">
              <w:rPr>
                <w:rFonts w:eastAsia="Calibri" w:cs="Times New Roman"/>
                <w:b/>
                <w:bCs/>
                <w:sz w:val="24"/>
                <w:szCs w:val="24"/>
                <w:lang w:val="en-US" w:eastAsia="ru-RU"/>
              </w:rPr>
              <w:t>NetPolicPro</w:t>
            </w:r>
            <w:proofErr w:type="spellEnd"/>
          </w:p>
        </w:tc>
        <w:tc>
          <w:tcPr>
            <w:tcW w:w="3553" w:type="dxa"/>
          </w:tcPr>
          <w:p w:rsidR="00185FE4" w:rsidRPr="00D34EFA" w:rsidRDefault="00185FE4" w:rsidP="009773EF">
            <w:pPr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От 1 штуки</w:t>
            </w:r>
          </w:p>
        </w:tc>
        <w:tc>
          <w:tcPr>
            <w:tcW w:w="1137" w:type="dxa"/>
            <w:vAlign w:val="center"/>
          </w:tcPr>
          <w:p w:rsidR="00185FE4" w:rsidRPr="00D34EFA" w:rsidRDefault="00185FE4" w:rsidP="009773EF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D34EFA">
              <w:rPr>
                <w:rFonts w:eastAsia="Times New Roman" w:cs="Times New Roman"/>
                <w:bCs/>
                <w:lang w:eastAsia="ru-RU"/>
              </w:rPr>
              <w:t>1</w:t>
            </w:r>
          </w:p>
        </w:tc>
        <w:tc>
          <w:tcPr>
            <w:tcW w:w="1564" w:type="dxa"/>
            <w:tcBorders>
              <w:right w:val="double" w:sz="4" w:space="0" w:color="auto"/>
            </w:tcBorders>
          </w:tcPr>
          <w:p w:rsidR="00185FE4" w:rsidRPr="00D34EFA" w:rsidRDefault="00185FE4" w:rsidP="009773EF">
            <w:pPr>
              <w:jc w:val="center"/>
              <w:rPr>
                <w:rFonts w:cs="Times New Roman"/>
                <w:b/>
              </w:rPr>
            </w:pPr>
            <w:r w:rsidRPr="00D34EFA">
              <w:rPr>
                <w:rFonts w:cs="Times New Roman"/>
                <w:b/>
              </w:rPr>
              <w:t>240,00</w:t>
            </w:r>
          </w:p>
        </w:tc>
      </w:tr>
    </w:tbl>
    <w:p w:rsidR="00185FE4" w:rsidRPr="00D34EFA" w:rsidRDefault="00185FE4" w:rsidP="00686546">
      <w:pPr>
        <w:pStyle w:val="a3"/>
        <w:spacing w:after="0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03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93"/>
        <w:gridCol w:w="3543"/>
        <w:gridCol w:w="1134"/>
        <w:gridCol w:w="1560"/>
      </w:tblGrid>
      <w:tr w:rsidR="00850B6D" w:rsidRPr="00D34EFA" w:rsidTr="00977532">
        <w:trPr>
          <w:trHeight w:val="183"/>
        </w:trPr>
        <w:tc>
          <w:tcPr>
            <w:tcW w:w="4093" w:type="dxa"/>
            <w:shd w:val="clear" w:color="auto" w:fill="E5DFEC" w:themeFill="accent4" w:themeFillTint="33"/>
          </w:tcPr>
          <w:p w:rsidR="00850B6D" w:rsidRPr="00D34EFA" w:rsidRDefault="00850B6D" w:rsidP="00135A54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Наименование Лицензионного соглашения</w:t>
            </w:r>
          </w:p>
        </w:tc>
        <w:tc>
          <w:tcPr>
            <w:tcW w:w="3543" w:type="dxa"/>
            <w:shd w:val="clear" w:color="auto" w:fill="E5DFEC" w:themeFill="accent4" w:themeFillTint="33"/>
          </w:tcPr>
          <w:p w:rsidR="00850B6D" w:rsidRPr="00D34EFA" w:rsidRDefault="00850B6D" w:rsidP="00135A54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Условие 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850B6D" w:rsidRPr="00D34EFA" w:rsidRDefault="00850B6D" w:rsidP="00135A54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Кол-во (</w:t>
            </w:r>
            <w:proofErr w:type="spellStart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шт</w:t>
            </w:r>
            <w:proofErr w:type="spellEnd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E5DFEC" w:themeFill="accent4" w:themeFillTint="33"/>
          </w:tcPr>
          <w:p w:rsidR="00850B6D" w:rsidRPr="00D34EFA" w:rsidRDefault="00850B6D" w:rsidP="00135A54">
            <w:pPr>
              <w:spacing w:before="100" w:beforeAutospacing="1" w:after="240"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Цена в руб. За ед.</w:t>
            </w:r>
          </w:p>
        </w:tc>
      </w:tr>
      <w:tr w:rsidR="00850B6D" w:rsidRPr="00D34EFA" w:rsidTr="00977532">
        <w:trPr>
          <w:trHeight w:val="587"/>
        </w:trPr>
        <w:tc>
          <w:tcPr>
            <w:tcW w:w="4093" w:type="dxa"/>
            <w:tcBorders>
              <w:left w:val="double" w:sz="4" w:space="0" w:color="auto"/>
            </w:tcBorders>
          </w:tcPr>
          <w:p w:rsidR="00850B6D" w:rsidRPr="00977532" w:rsidRDefault="00850B6D" w:rsidP="00977532">
            <w:p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  <w:sz w:val="24"/>
                <w:szCs w:val="24"/>
                <w:lang w:val="en-US"/>
              </w:rPr>
            </w:pPr>
            <w:r w:rsidRPr="00977532">
              <w:rPr>
                <w:rFonts w:cs="Calibri"/>
                <w:b/>
                <w:color w:val="FF0000"/>
                <w:sz w:val="24"/>
                <w:szCs w:val="24"/>
              </w:rPr>
              <w:t>Программный</w:t>
            </w:r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977532">
              <w:rPr>
                <w:rFonts w:cs="Calibri"/>
                <w:b/>
                <w:color w:val="FF0000"/>
                <w:sz w:val="24"/>
                <w:szCs w:val="24"/>
              </w:rPr>
              <w:t>продукт</w:t>
            </w:r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 xml:space="preserve">ABBYY </w:t>
            </w:r>
            <w:proofErr w:type="spellStart"/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>FineReader</w:t>
            </w:r>
            <w:proofErr w:type="spellEnd"/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 xml:space="preserve"> 12 Home Edition-</w:t>
            </w:r>
          </w:p>
        </w:tc>
        <w:tc>
          <w:tcPr>
            <w:tcW w:w="3543" w:type="dxa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От 1 штуки</w:t>
            </w:r>
          </w:p>
        </w:tc>
        <w:tc>
          <w:tcPr>
            <w:tcW w:w="1134" w:type="dxa"/>
            <w:vAlign w:val="center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D34EFA">
              <w:rPr>
                <w:rFonts w:eastAsia="Times New Roman" w:cs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tcBorders>
              <w:right w:val="double" w:sz="4" w:space="0" w:color="auto"/>
            </w:tcBorders>
          </w:tcPr>
          <w:p w:rsidR="00850B6D" w:rsidRPr="00D34EFA" w:rsidRDefault="00850B6D" w:rsidP="00977532">
            <w:pPr>
              <w:contextualSpacing/>
              <w:jc w:val="center"/>
              <w:rPr>
                <w:rFonts w:cs="Times New Roman"/>
                <w:b/>
              </w:rPr>
            </w:pPr>
            <w:r w:rsidRPr="00D34EFA">
              <w:rPr>
                <w:rFonts w:cs="Calibri"/>
                <w:b/>
                <w:color w:val="000000"/>
                <w:lang w:val="en-US"/>
              </w:rPr>
              <w:t>1800,00</w:t>
            </w:r>
          </w:p>
        </w:tc>
      </w:tr>
      <w:tr w:rsidR="00850B6D" w:rsidRPr="00D34EFA" w:rsidTr="00977532">
        <w:trPr>
          <w:trHeight w:val="132"/>
        </w:trPr>
        <w:tc>
          <w:tcPr>
            <w:tcW w:w="4093" w:type="dxa"/>
            <w:tcBorders>
              <w:left w:val="double" w:sz="4" w:space="0" w:color="auto"/>
            </w:tcBorders>
          </w:tcPr>
          <w:p w:rsidR="00850B6D" w:rsidRPr="00977532" w:rsidRDefault="00850B6D" w:rsidP="00977532">
            <w:pPr>
              <w:contextualSpacing/>
              <w:rPr>
                <w:rFonts w:cs="Calibri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>Программный</w:t>
            </w:r>
            <w:proofErr w:type="spellEnd"/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>продукт</w:t>
            </w:r>
            <w:proofErr w:type="spellEnd"/>
            <w:r w:rsidRPr="00977532">
              <w:rPr>
                <w:rFonts w:cs="Calibri"/>
                <w:b/>
                <w:color w:val="FF0000"/>
                <w:sz w:val="24"/>
                <w:szCs w:val="24"/>
                <w:lang w:val="en-US"/>
              </w:rPr>
              <w:t xml:space="preserve"> </w:t>
            </w:r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 xml:space="preserve">ABBYY </w:t>
            </w:r>
            <w:proofErr w:type="spellStart"/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>FineReader</w:t>
            </w:r>
            <w:proofErr w:type="spellEnd"/>
            <w:r w:rsidRPr="00977532">
              <w:rPr>
                <w:rFonts w:cs="Calibri"/>
                <w:b/>
                <w:color w:val="000000"/>
                <w:sz w:val="24"/>
                <w:szCs w:val="24"/>
                <w:lang w:val="en-US"/>
              </w:rPr>
              <w:t xml:space="preserve"> 12 Professional Edition </w:t>
            </w:r>
          </w:p>
        </w:tc>
        <w:tc>
          <w:tcPr>
            <w:tcW w:w="3543" w:type="dxa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val="en-US"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От 1 штуки</w:t>
            </w:r>
          </w:p>
        </w:tc>
        <w:tc>
          <w:tcPr>
            <w:tcW w:w="1134" w:type="dxa"/>
            <w:vAlign w:val="center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D34EFA">
              <w:rPr>
                <w:rFonts w:eastAsia="Times New Roman" w:cs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tcBorders>
              <w:right w:val="double" w:sz="4" w:space="0" w:color="auto"/>
            </w:tcBorders>
          </w:tcPr>
          <w:p w:rsidR="00850B6D" w:rsidRPr="00D34EFA" w:rsidRDefault="00850B6D" w:rsidP="00977532">
            <w:pPr>
              <w:contextualSpacing/>
              <w:jc w:val="center"/>
              <w:rPr>
                <w:rFonts w:cs="Times New Roman"/>
                <w:b/>
              </w:rPr>
            </w:pPr>
            <w:r w:rsidRPr="00D34EFA">
              <w:rPr>
                <w:rFonts w:cs="Calibri"/>
                <w:b/>
                <w:color w:val="000000"/>
                <w:lang w:val="en-US"/>
              </w:rPr>
              <w:t>3990</w:t>
            </w:r>
            <w:r w:rsidRPr="00D34EFA">
              <w:rPr>
                <w:rFonts w:cs="Calibri"/>
                <w:b/>
                <w:color w:val="000000"/>
              </w:rPr>
              <w:t>,00</w:t>
            </w:r>
          </w:p>
        </w:tc>
      </w:tr>
    </w:tbl>
    <w:p w:rsidR="00850B6D" w:rsidRPr="00D34EFA" w:rsidRDefault="00850B6D" w:rsidP="00977532">
      <w:pPr>
        <w:pStyle w:val="a3"/>
        <w:spacing w:after="0"/>
        <w:rPr>
          <w:rFonts w:eastAsia="Times New Roman" w:cs="Times New Roman"/>
          <w:b/>
          <w:sz w:val="24"/>
          <w:szCs w:val="24"/>
          <w:lang w:val="en-US" w:eastAsia="ru-RU"/>
        </w:rPr>
      </w:pPr>
    </w:p>
    <w:tbl>
      <w:tblPr>
        <w:tblStyle w:val="2"/>
        <w:tblW w:w="103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93"/>
        <w:gridCol w:w="3543"/>
        <w:gridCol w:w="1134"/>
        <w:gridCol w:w="1560"/>
      </w:tblGrid>
      <w:tr w:rsidR="00850B6D" w:rsidRPr="00D34EFA" w:rsidTr="00D34EFA">
        <w:trPr>
          <w:trHeight w:val="339"/>
        </w:trPr>
        <w:tc>
          <w:tcPr>
            <w:tcW w:w="4093" w:type="dxa"/>
            <w:shd w:val="clear" w:color="auto" w:fill="FDE9D9" w:themeFill="accent6" w:themeFillTint="33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Наименование Лицензионного соглашения</w:t>
            </w:r>
          </w:p>
        </w:tc>
        <w:tc>
          <w:tcPr>
            <w:tcW w:w="3543" w:type="dxa"/>
            <w:shd w:val="clear" w:color="auto" w:fill="FDE9D9" w:themeFill="accent6" w:themeFillTint="33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 xml:space="preserve">Условие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Кол-во (</w:t>
            </w:r>
            <w:proofErr w:type="spellStart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шт</w:t>
            </w:r>
            <w:proofErr w:type="spellEnd"/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60" w:type="dxa"/>
            <w:shd w:val="clear" w:color="auto" w:fill="FDE9D9" w:themeFill="accent6" w:themeFillTint="33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Цена в руб. За ед.</w:t>
            </w:r>
          </w:p>
        </w:tc>
      </w:tr>
      <w:tr w:rsidR="00850B6D" w:rsidRPr="00D34EFA" w:rsidTr="00135A54">
        <w:tc>
          <w:tcPr>
            <w:tcW w:w="4093" w:type="dxa"/>
            <w:tcBorders>
              <w:left w:val="double" w:sz="4" w:space="0" w:color="auto"/>
            </w:tcBorders>
          </w:tcPr>
          <w:p w:rsidR="00850B6D" w:rsidRPr="00977532" w:rsidRDefault="00D34EFA" w:rsidP="00977532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977532">
              <w:rPr>
                <w:b/>
                <w:bCs/>
                <w:color w:val="FF0000"/>
                <w:sz w:val="24"/>
                <w:szCs w:val="24"/>
              </w:rPr>
              <w:t>Архиватор</w:t>
            </w:r>
            <w:r w:rsidRPr="0097753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77532">
              <w:rPr>
                <w:rStyle w:val="a6"/>
                <w:sz w:val="24"/>
                <w:szCs w:val="24"/>
              </w:rPr>
              <w:t>WinRAR</w:t>
            </w:r>
            <w:proofErr w:type="spellEnd"/>
            <w:r w:rsidRPr="00977532">
              <w:rPr>
                <w:rStyle w:val="a6"/>
                <w:sz w:val="24"/>
                <w:szCs w:val="24"/>
              </w:rPr>
              <w:t xml:space="preserve"> 4</w:t>
            </w:r>
          </w:p>
        </w:tc>
        <w:tc>
          <w:tcPr>
            <w:tcW w:w="3543" w:type="dxa"/>
          </w:tcPr>
          <w:p w:rsidR="00850B6D" w:rsidRPr="00D34EFA" w:rsidRDefault="00D34EFA" w:rsidP="00977532">
            <w:pPr>
              <w:contextualSpacing/>
              <w:jc w:val="center"/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</w:pPr>
            <w:r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От 5</w:t>
            </w:r>
            <w:r w:rsidR="00850B6D" w:rsidRPr="00D34EFA">
              <w:rPr>
                <w:rFonts w:eastAsia="Times New Roman" w:cs="Times New Roman"/>
                <w:bCs/>
                <w:sz w:val="16"/>
                <w:szCs w:val="16"/>
                <w:lang w:eastAsia="ru-RU"/>
              </w:rPr>
              <w:t>0 штук (единый заказ)</w:t>
            </w:r>
          </w:p>
        </w:tc>
        <w:tc>
          <w:tcPr>
            <w:tcW w:w="1134" w:type="dxa"/>
            <w:vAlign w:val="center"/>
          </w:tcPr>
          <w:p w:rsidR="00850B6D" w:rsidRPr="00D34EFA" w:rsidRDefault="00850B6D" w:rsidP="00977532">
            <w:pPr>
              <w:contextualSpacing/>
              <w:jc w:val="center"/>
              <w:rPr>
                <w:rFonts w:eastAsia="Times New Roman" w:cs="Times New Roman"/>
                <w:bCs/>
                <w:lang w:eastAsia="ru-RU"/>
              </w:rPr>
            </w:pPr>
            <w:r w:rsidRPr="00D34EFA">
              <w:rPr>
                <w:rFonts w:eastAsia="Times New Roman" w:cs="Times New Roman"/>
                <w:bCs/>
                <w:lang w:eastAsia="ru-RU"/>
              </w:rPr>
              <w:t>1</w:t>
            </w:r>
          </w:p>
        </w:tc>
        <w:tc>
          <w:tcPr>
            <w:tcW w:w="1560" w:type="dxa"/>
            <w:tcBorders>
              <w:right w:val="double" w:sz="4" w:space="0" w:color="auto"/>
            </w:tcBorders>
          </w:tcPr>
          <w:p w:rsidR="00850B6D" w:rsidRPr="00D34EFA" w:rsidRDefault="00D34EFA" w:rsidP="00977532">
            <w:pPr>
              <w:contextualSpacing/>
              <w:jc w:val="center"/>
              <w:rPr>
                <w:rFonts w:cs="Times New Roman"/>
                <w:b/>
              </w:rPr>
            </w:pPr>
            <w:r w:rsidRPr="00D34EFA">
              <w:rPr>
                <w:rFonts w:cs="Times New Roman"/>
                <w:b/>
              </w:rPr>
              <w:t>290</w:t>
            </w:r>
            <w:r w:rsidR="00850B6D" w:rsidRPr="00D34EFA">
              <w:rPr>
                <w:rFonts w:cs="Times New Roman"/>
                <w:b/>
              </w:rPr>
              <w:t>,00</w:t>
            </w:r>
          </w:p>
        </w:tc>
      </w:tr>
    </w:tbl>
    <w:p w:rsidR="00850B6D" w:rsidRDefault="00850B6D" w:rsidP="00686546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D34EFA" w:rsidRPr="00850B6D" w:rsidRDefault="00D34EFA" w:rsidP="00686546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85FE4" w:rsidRDefault="00185FE4" w:rsidP="00686546">
      <w:pPr>
        <w:pStyle w:val="a3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Также Вы можете заказать у нас другие интересующие Вас продукты ПО</w:t>
      </w:r>
      <w:r w:rsidR="00771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(цены и условия заказа на дополнительные продукты предоставляются по запросу).</w:t>
      </w:r>
    </w:p>
    <w:p w:rsidR="00D91D2D" w:rsidRDefault="00D91D2D" w:rsidP="003564F5">
      <w:pPr>
        <w:spacing w:after="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D34EFA" w:rsidRDefault="00D34EFA" w:rsidP="003564F5">
      <w:pPr>
        <w:spacing w:after="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3564F5" w:rsidRDefault="00670BA8" w:rsidP="003564F5">
      <w:pPr>
        <w:spacing w:after="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С уважением, </w:t>
      </w:r>
      <w:r w:rsidR="00C201F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Аронова Марина</w:t>
      </w:r>
      <w:r w:rsidR="00E607AD"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3564F5" w:rsidRDefault="00670BA8" w:rsidP="003564F5">
      <w:pPr>
        <w:spacing w:after="0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proofErr w:type="gramStart"/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тел</w:t>
      </w:r>
      <w:proofErr w:type="gramEnd"/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/факс  8(496) 416</w:t>
      </w:r>
      <w:r w:rsidR="008672B9"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9554,</w:t>
      </w:r>
      <w:r w:rsidR="0033202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(495)</w:t>
      </w:r>
      <w:r w:rsidR="002241C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64</w:t>
      </w:r>
      <w:r w:rsidR="0095522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1-86-00 </w:t>
      </w:r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тел. моб.: </w:t>
      </w:r>
      <w:r w:rsidR="00E607AD"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89</w:t>
      </w:r>
      <w:r w:rsidR="00232770" w:rsidRPr="005C688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150457836</w:t>
      </w:r>
      <w:r w:rsidR="00E607AD" w:rsidRPr="00267AF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3564F5" w:rsidRPr="008D4A24" w:rsidRDefault="003564F5" w:rsidP="003564F5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3277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267AF4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E</w:t>
      </w:r>
      <w:r w:rsidRPr="008D4A2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-</w:t>
      </w:r>
      <w:r w:rsidRPr="00267AF4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mail</w:t>
      </w:r>
      <w:r w:rsidRPr="008D4A2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r w:rsidR="00C201FC" w:rsidRPr="00C201FC">
        <w:rPr>
          <w:rFonts w:ascii="Times New Roman" w:eastAsiaTheme="minorEastAsia" w:hAnsi="Times New Roman" w:cs="Times New Roman"/>
          <w:noProof/>
          <w:lang w:val="en-US" w:eastAsia="ru-RU"/>
        </w:rPr>
        <w:t>alena</w:t>
      </w:r>
      <w:r w:rsidR="00C201FC" w:rsidRPr="008D4A24">
        <w:rPr>
          <w:rFonts w:ascii="Times New Roman" w:eastAsiaTheme="minorEastAsia" w:hAnsi="Times New Roman" w:cs="Times New Roman"/>
          <w:noProof/>
          <w:lang w:eastAsia="ru-RU"/>
        </w:rPr>
        <w:t>@</w:t>
      </w:r>
      <w:r w:rsidR="00C201FC" w:rsidRPr="00C201FC">
        <w:rPr>
          <w:rFonts w:ascii="Times New Roman" w:eastAsiaTheme="minorEastAsia" w:hAnsi="Times New Roman" w:cs="Times New Roman"/>
          <w:noProof/>
          <w:lang w:val="en-US" w:eastAsia="ru-RU"/>
        </w:rPr>
        <w:t>oz</w:t>
      </w:r>
      <w:r w:rsidR="00C201FC" w:rsidRPr="008D4A24">
        <w:rPr>
          <w:rFonts w:ascii="Times New Roman" w:eastAsiaTheme="minorEastAsia" w:hAnsi="Times New Roman" w:cs="Times New Roman"/>
          <w:noProof/>
          <w:lang w:eastAsia="ru-RU"/>
        </w:rPr>
        <w:t>-</w:t>
      </w:r>
      <w:r w:rsidR="00C201FC" w:rsidRPr="00C201FC">
        <w:rPr>
          <w:rFonts w:ascii="Times New Roman" w:eastAsiaTheme="minorEastAsia" w:hAnsi="Times New Roman" w:cs="Times New Roman"/>
          <w:noProof/>
          <w:lang w:val="en-US" w:eastAsia="ru-RU"/>
        </w:rPr>
        <w:t>softservice</w:t>
      </w:r>
      <w:r w:rsidR="00C201FC" w:rsidRPr="008D4A24">
        <w:rPr>
          <w:rFonts w:ascii="Times New Roman" w:eastAsiaTheme="minorEastAsia" w:hAnsi="Times New Roman" w:cs="Times New Roman"/>
          <w:noProof/>
          <w:lang w:eastAsia="ru-RU"/>
        </w:rPr>
        <w:t>.</w:t>
      </w:r>
      <w:r w:rsidR="00C201FC" w:rsidRPr="00C201FC">
        <w:rPr>
          <w:rFonts w:ascii="Times New Roman" w:eastAsiaTheme="minorEastAsia" w:hAnsi="Times New Roman" w:cs="Times New Roman"/>
          <w:noProof/>
          <w:lang w:val="en-US" w:eastAsia="ru-RU"/>
        </w:rPr>
        <w:t>ru</w:t>
      </w:r>
    </w:p>
    <w:p w:rsidR="003564F5" w:rsidRPr="008D4A24" w:rsidRDefault="00E607AD" w:rsidP="00757F2B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D4A2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</w:p>
    <w:p w:rsidR="003564F5" w:rsidRPr="008D4A24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  <w:r w:rsidRPr="003564F5"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  <w:t>ИНФОРМАЦИЯ для ПОЛЬЗОВАТЕЛЯ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ru-RU"/>
        </w:rPr>
      </w:pP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 xml:space="preserve">Для различных видов программного обеспечения подтверждением лицензирования могут служить разные </w:t>
      </w:r>
      <w:proofErr w:type="spellStart"/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прилагающиеся</w:t>
      </w:r>
      <w:proofErr w:type="spellEnd"/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 xml:space="preserve"> к нему исходные носители и документы.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Необходимо хранить в надежном месте: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Лицензионное соглашение с конечным пользователем (в бумажном или электронном виде);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Сертификат подлинности (если предусмотрен производителем);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Оригинальные компакт-диски (если закупались);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Оригинал руководства пользователя (если закупались);</w:t>
      </w:r>
    </w:p>
    <w:p w:rsidR="003564F5" w:rsidRPr="003564F5" w:rsidRDefault="003564F5" w:rsidP="003564F5">
      <w:pPr>
        <w:spacing w:after="0"/>
        <w:jc w:val="center"/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Любую другую документацию, приложенную к продукту;</w:t>
      </w:r>
    </w:p>
    <w:p w:rsidR="003564F5" w:rsidRPr="003564F5" w:rsidRDefault="003564F5" w:rsidP="00757F2B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3564F5"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val="x-none" w:eastAsia="ru-RU"/>
        </w:rPr>
        <w:t>Квитанцию, счет-фактуру, накладные, а также Лицензионный догово</w:t>
      </w:r>
      <w:r>
        <w:rPr>
          <w:rFonts w:ascii="Times New Roman" w:eastAsia="Times New Roman" w:hAnsi="Times New Roman" w:cs="Times New Roman"/>
          <w:b/>
          <w:color w:val="943634" w:themeColor="accent2" w:themeShade="BF"/>
          <w:sz w:val="18"/>
          <w:szCs w:val="18"/>
          <w:lang w:eastAsia="ru-RU"/>
        </w:rPr>
        <w:t xml:space="preserve">р </w:t>
      </w:r>
    </w:p>
    <w:sectPr w:rsidR="003564F5" w:rsidRPr="003564F5" w:rsidSect="0061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9262EE7"/>
    <w:multiLevelType w:val="hybridMultilevel"/>
    <w:tmpl w:val="0B5AD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4A8B"/>
    <w:multiLevelType w:val="multilevel"/>
    <w:tmpl w:val="FFC0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AE214D"/>
    <w:multiLevelType w:val="hybridMultilevel"/>
    <w:tmpl w:val="DCCAE5C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4016C"/>
    <w:multiLevelType w:val="hybridMultilevel"/>
    <w:tmpl w:val="70D619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10E67"/>
    <w:multiLevelType w:val="hybridMultilevel"/>
    <w:tmpl w:val="F2A435E2"/>
    <w:lvl w:ilvl="0" w:tplc="7C16B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4251E"/>
    <w:multiLevelType w:val="multilevel"/>
    <w:tmpl w:val="5BCC1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C253DA"/>
    <w:multiLevelType w:val="hybridMultilevel"/>
    <w:tmpl w:val="B484D468"/>
    <w:lvl w:ilvl="0" w:tplc="E3B07F4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B52D29"/>
    <w:multiLevelType w:val="multilevel"/>
    <w:tmpl w:val="8C5C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4E2B0B"/>
    <w:multiLevelType w:val="hybridMultilevel"/>
    <w:tmpl w:val="0AB0820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EF5734"/>
    <w:multiLevelType w:val="hybridMultilevel"/>
    <w:tmpl w:val="F2A435E2"/>
    <w:lvl w:ilvl="0" w:tplc="7C16B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100"/>
    <w:rsid w:val="00017DD1"/>
    <w:rsid w:val="00027EB7"/>
    <w:rsid w:val="000445F0"/>
    <w:rsid w:val="0007080C"/>
    <w:rsid w:val="00083D49"/>
    <w:rsid w:val="00086589"/>
    <w:rsid w:val="000A1C05"/>
    <w:rsid w:val="000D6346"/>
    <w:rsid w:val="000D725B"/>
    <w:rsid w:val="00113EC4"/>
    <w:rsid w:val="00122907"/>
    <w:rsid w:val="00124A46"/>
    <w:rsid w:val="00130797"/>
    <w:rsid w:val="00185FE4"/>
    <w:rsid w:val="001A5A61"/>
    <w:rsid w:val="001E50EC"/>
    <w:rsid w:val="002028B3"/>
    <w:rsid w:val="002174B1"/>
    <w:rsid w:val="002241C2"/>
    <w:rsid w:val="00232770"/>
    <w:rsid w:val="0024493F"/>
    <w:rsid w:val="00267AF4"/>
    <w:rsid w:val="002A0D6A"/>
    <w:rsid w:val="002A7783"/>
    <w:rsid w:val="00332021"/>
    <w:rsid w:val="003564F5"/>
    <w:rsid w:val="003B46EE"/>
    <w:rsid w:val="003B5713"/>
    <w:rsid w:val="00417FAF"/>
    <w:rsid w:val="00494100"/>
    <w:rsid w:val="004D2C68"/>
    <w:rsid w:val="00507914"/>
    <w:rsid w:val="005303B0"/>
    <w:rsid w:val="005B61DA"/>
    <w:rsid w:val="005C6889"/>
    <w:rsid w:val="005E2465"/>
    <w:rsid w:val="00603936"/>
    <w:rsid w:val="00613196"/>
    <w:rsid w:val="00645542"/>
    <w:rsid w:val="00646E0F"/>
    <w:rsid w:val="00670BA8"/>
    <w:rsid w:val="00681D3F"/>
    <w:rsid w:val="00686546"/>
    <w:rsid w:val="00690561"/>
    <w:rsid w:val="00692FA3"/>
    <w:rsid w:val="006A0899"/>
    <w:rsid w:val="0074352C"/>
    <w:rsid w:val="00757F2B"/>
    <w:rsid w:val="00771F70"/>
    <w:rsid w:val="007D6679"/>
    <w:rsid w:val="00827FD0"/>
    <w:rsid w:val="008462C8"/>
    <w:rsid w:val="00850B6D"/>
    <w:rsid w:val="008672B9"/>
    <w:rsid w:val="0089531A"/>
    <w:rsid w:val="008B2FC9"/>
    <w:rsid w:val="008C287D"/>
    <w:rsid w:val="008C2BA4"/>
    <w:rsid w:val="008C4DE7"/>
    <w:rsid w:val="008C70BC"/>
    <w:rsid w:val="008D4A24"/>
    <w:rsid w:val="008D51BB"/>
    <w:rsid w:val="008D752D"/>
    <w:rsid w:val="00944B7D"/>
    <w:rsid w:val="009541F9"/>
    <w:rsid w:val="0095522A"/>
    <w:rsid w:val="00977532"/>
    <w:rsid w:val="009A5604"/>
    <w:rsid w:val="009A5792"/>
    <w:rsid w:val="009D79BC"/>
    <w:rsid w:val="00A27403"/>
    <w:rsid w:val="00A41155"/>
    <w:rsid w:val="00A41CAF"/>
    <w:rsid w:val="00A4374A"/>
    <w:rsid w:val="00AF69FA"/>
    <w:rsid w:val="00B0347E"/>
    <w:rsid w:val="00B2646D"/>
    <w:rsid w:val="00B50CFF"/>
    <w:rsid w:val="00B775EC"/>
    <w:rsid w:val="00BD4508"/>
    <w:rsid w:val="00C201FC"/>
    <w:rsid w:val="00C533A9"/>
    <w:rsid w:val="00C56584"/>
    <w:rsid w:val="00CD3FF5"/>
    <w:rsid w:val="00CD68D7"/>
    <w:rsid w:val="00D11EAF"/>
    <w:rsid w:val="00D34EFA"/>
    <w:rsid w:val="00D4620B"/>
    <w:rsid w:val="00D833A6"/>
    <w:rsid w:val="00D91D2D"/>
    <w:rsid w:val="00DE159E"/>
    <w:rsid w:val="00DE2DC6"/>
    <w:rsid w:val="00E43D29"/>
    <w:rsid w:val="00E45A28"/>
    <w:rsid w:val="00E54366"/>
    <w:rsid w:val="00E607AD"/>
    <w:rsid w:val="00E64B81"/>
    <w:rsid w:val="00EC520C"/>
    <w:rsid w:val="00ED37EA"/>
    <w:rsid w:val="00EE546C"/>
    <w:rsid w:val="00F228CC"/>
    <w:rsid w:val="00F24E59"/>
    <w:rsid w:val="00F65C97"/>
    <w:rsid w:val="00F66AA8"/>
    <w:rsid w:val="00F96132"/>
    <w:rsid w:val="00FC122C"/>
    <w:rsid w:val="00FD5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EB2B6-60FC-478B-837F-BE8E5483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80C"/>
    <w:pPr>
      <w:ind w:left="720"/>
      <w:contextualSpacing/>
    </w:pPr>
  </w:style>
  <w:style w:type="table" w:styleId="a4">
    <w:name w:val="Table Grid"/>
    <w:basedOn w:val="a1"/>
    <w:uiPriority w:val="59"/>
    <w:rsid w:val="00F66A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2646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D91D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A437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D34E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2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z-softservice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8AEC2-627E-4E05-BEA0-198E912D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Обертышев</dc:creator>
  <cp:lastModifiedBy>Стажер Стажер</cp:lastModifiedBy>
  <cp:revision>16</cp:revision>
  <cp:lastPrinted>2011-05-18T11:56:00Z</cp:lastPrinted>
  <dcterms:created xsi:type="dcterms:W3CDTF">2013-11-13T06:06:00Z</dcterms:created>
  <dcterms:modified xsi:type="dcterms:W3CDTF">2013-11-14T06:53:00Z</dcterms:modified>
</cp:coreProperties>
</file>